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pacing w:before="10" w:line="240" w:lineRule="auto"/>
        <w:ind w:left="0" w:hanging="2"/>
        <w:rPr>
          <w:rFonts w:eastAsia="Times New Roman" w:cs="Times New Roman" w:asciiTheme="majorHAnsi" w:hAnsiTheme="majorHAnsi"/>
          <w:color w:val="000000"/>
        </w:rPr>
      </w:pPr>
    </w:p>
    <w:tbl>
      <w:tblPr>
        <w:tblStyle w:val="22"/>
        <w:tblW w:w="9518" w:type="dxa"/>
        <w:tblInd w:w="4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3"/>
        <w:gridCol w:w="7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2143" w:type="dxa"/>
            <w:shd w:val="clear" w:color="auto" w:fill="auto"/>
          </w:tcPr>
          <w:p>
            <w:pPr>
              <w:pBdr>
                <w:top w:val="none" w:color="auto" w:sz="0" w:space="0"/>
                <w:left w:val="none" w:color="auto" w:sz="0" w:space="0"/>
                <w:bottom w:val="none" w:color="auto" w:sz="0" w:space="0"/>
                <w:right w:val="none" w:color="auto" w:sz="0" w:space="0"/>
                <w:between w:val="none" w:color="auto" w:sz="0" w:space="0"/>
              </w:pBdr>
              <w:spacing w:before="10" w:line="240" w:lineRule="auto"/>
              <w:ind w:left="0" w:hanging="2"/>
              <w:rPr>
                <w:rFonts w:eastAsia="Times New Roman" w:cs="Times New Roman" w:asciiTheme="majorHAnsi" w:hAnsiTheme="majorHAnsi"/>
                <w:color w:val="000000"/>
                <w:lang w:val="en-US"/>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Times New Roman" w:cs="Times New Roman" w:asciiTheme="majorHAnsi" w:hAnsiTheme="majorHAnsi"/>
                <w:color w:val="000000"/>
                <w:lang w:val="en-US"/>
              </w:rPr>
            </w:pPr>
            <w:r>
              <w:rPr>
                <w:rFonts w:eastAsia="Times New Roman" w:cs="Times New Roman" w:asciiTheme="majorHAnsi" w:hAnsiTheme="majorHAnsi"/>
                <w:color w:val="000000"/>
                <w:lang w:val="en-US"/>
              </w:rPr>
              <w:drawing>
                <wp:inline distT="0" distB="0" distL="114300" distR="114300">
                  <wp:extent cx="762635" cy="685800"/>
                  <wp:effectExtent l="0" t="0" r="0" b="0"/>
                  <wp:docPr id="1033" name="image2.jpg" descr="dexiotites"/>
                  <wp:cNvGraphicFramePr/>
                  <a:graphic xmlns:a="http://schemas.openxmlformats.org/drawingml/2006/main">
                    <a:graphicData uri="http://schemas.openxmlformats.org/drawingml/2006/picture">
                      <pic:pic xmlns:pic="http://schemas.openxmlformats.org/drawingml/2006/picture">
                        <pic:nvPicPr>
                          <pic:cNvPr id="1033" name="image2.jpg" descr="dexiotites"/>
                          <pic:cNvPicPr preferRelativeResize="0"/>
                        </pic:nvPicPr>
                        <pic:blipFill>
                          <a:blip r:embed="rId12"/>
                          <a:srcRect/>
                          <a:stretch>
                            <a:fillRect/>
                          </a:stretch>
                        </pic:blipFill>
                        <pic:spPr>
                          <a:xfrm>
                            <a:off x="0" y="0"/>
                            <a:ext cx="762635" cy="685800"/>
                          </a:xfrm>
                          <a:prstGeom prst="rect">
                            <a:avLst/>
                          </a:prstGeom>
                        </pic:spPr>
                      </pic:pic>
                    </a:graphicData>
                  </a:graphic>
                </wp:inline>
              </w:drawing>
            </w:r>
          </w:p>
        </w:tc>
        <w:tc>
          <w:tcPr>
            <w:tcW w:w="7375" w:type="dxa"/>
            <w:shd w:val="clear" w:color="auto" w:fill="D5E2BB"/>
          </w:tcPr>
          <w:p>
            <w:pPr>
              <w:pBdr>
                <w:top w:val="none" w:color="auto" w:sz="0" w:space="0"/>
                <w:left w:val="none" w:color="auto" w:sz="0" w:space="0"/>
                <w:bottom w:val="none" w:color="auto" w:sz="0" w:space="0"/>
                <w:right w:val="none" w:color="auto" w:sz="0" w:space="0"/>
                <w:between w:val="none" w:color="auto" w:sz="0" w:space="0"/>
              </w:pBdr>
              <w:spacing w:before="8" w:line="240" w:lineRule="auto"/>
              <w:ind w:left="0" w:hanging="2"/>
              <w:rPr>
                <w:rFonts w:eastAsia="Times New Roman" w:cs="Times New Roman" w:asciiTheme="majorHAnsi" w:hAnsiTheme="majorHAnsi"/>
                <w:color w:val="000000"/>
                <w:lang w:val="en-US"/>
              </w:rPr>
            </w:pPr>
          </w:p>
          <w:p>
            <w:pPr>
              <w:pBdr>
                <w:top w:val="none" w:color="auto" w:sz="0" w:space="0"/>
                <w:left w:val="none" w:color="auto" w:sz="0" w:space="0"/>
                <w:bottom w:val="none" w:color="auto" w:sz="0" w:space="0"/>
                <w:right w:val="none" w:color="auto" w:sz="0" w:space="0"/>
                <w:between w:val="none" w:color="auto" w:sz="0" w:space="0"/>
              </w:pBdr>
              <w:spacing w:line="240" w:lineRule="auto"/>
              <w:ind w:left="0" w:right="621" w:hanging="2"/>
              <w:jc w:val="center"/>
              <w:rPr>
                <w:rFonts w:asciiTheme="majorHAnsi" w:hAnsiTheme="majorHAnsi"/>
                <w:color w:val="000000"/>
                <w:lang w:val="el-GR"/>
              </w:rPr>
            </w:pPr>
            <w:r>
              <w:rPr>
                <w:rFonts w:asciiTheme="majorHAnsi" w:hAnsiTheme="majorHAnsi"/>
                <w:b/>
                <w:color w:val="365F91"/>
                <w:lang w:val="el-GR"/>
              </w:rPr>
              <w:t>ΠΛΑΤΦΟΡΜΑ 21+: ΕΡΓΑΣΤΗΡΙΑ ΔΕΞΙΟΤΗΤΩΝ</w:t>
            </w:r>
          </w:p>
          <w:p>
            <w:pPr>
              <w:pBdr>
                <w:top w:val="none" w:color="auto" w:sz="0" w:space="0"/>
                <w:left w:val="none" w:color="auto" w:sz="0" w:space="0"/>
                <w:bottom w:val="none" w:color="auto" w:sz="0" w:space="0"/>
                <w:right w:val="none" w:color="auto" w:sz="0" w:space="0"/>
                <w:between w:val="none" w:color="auto" w:sz="0" w:space="0"/>
              </w:pBdr>
              <w:spacing w:before="146" w:line="240" w:lineRule="auto"/>
              <w:ind w:left="0" w:right="622" w:hanging="2"/>
              <w:jc w:val="center"/>
              <w:rPr>
                <w:rFonts w:hint="default" w:asciiTheme="majorHAnsi" w:hAnsiTheme="majorHAnsi"/>
                <w:b/>
                <w:color w:val="001F5F"/>
                <w:lang w:val="en-US"/>
              </w:rPr>
            </w:pPr>
            <w:r>
              <w:rPr>
                <w:rFonts w:asciiTheme="majorHAnsi" w:hAnsiTheme="majorHAnsi"/>
                <w:b/>
                <w:color w:val="001F5F"/>
                <w:lang w:val="el-GR"/>
              </w:rPr>
              <w:t>ΣΧΕΔΙΟ ΔΡΑΣΗΣ ΤΟΥ ΤΜΗΜΑΤΟΣ ΣΧΟΛΙΚΟΥ ΕΤΟΥΣ 202</w:t>
            </w:r>
            <w:r>
              <w:rPr>
                <w:rFonts w:hint="default" w:asciiTheme="majorHAnsi" w:hAnsiTheme="majorHAnsi"/>
                <w:b/>
                <w:color w:val="001F5F"/>
                <w:lang w:val="en-US"/>
              </w:rPr>
              <w:t>2</w:t>
            </w:r>
            <w:r>
              <w:rPr>
                <w:rFonts w:asciiTheme="majorHAnsi" w:hAnsiTheme="majorHAnsi"/>
                <w:b/>
                <w:color w:val="001F5F"/>
                <w:lang w:val="el-GR"/>
              </w:rPr>
              <w:t>-2</w:t>
            </w:r>
            <w:r>
              <w:rPr>
                <w:rFonts w:hint="default" w:asciiTheme="majorHAnsi" w:hAnsiTheme="majorHAnsi"/>
                <w:b/>
                <w:color w:val="001F5F"/>
                <w:lang w:val="en-US"/>
              </w:rPr>
              <w:t>3</w:t>
            </w:r>
          </w:p>
          <w:p>
            <w:pPr>
              <w:pBdr>
                <w:top w:val="none" w:color="auto" w:sz="0" w:space="0"/>
                <w:left w:val="none" w:color="auto" w:sz="0" w:space="0"/>
                <w:bottom w:val="none" w:color="auto" w:sz="0" w:space="0"/>
                <w:right w:val="none" w:color="auto" w:sz="0" w:space="0"/>
                <w:between w:val="none" w:color="auto" w:sz="0" w:space="0"/>
              </w:pBdr>
              <w:spacing w:before="146" w:line="240" w:lineRule="auto"/>
              <w:ind w:left="0" w:right="622" w:hanging="2"/>
              <w:jc w:val="center"/>
              <w:rPr>
                <w:rFonts w:asciiTheme="majorHAnsi" w:hAnsiTheme="majorHAnsi"/>
                <w:color w:val="000000"/>
                <w:lang w:val="el-GR"/>
              </w:rPr>
            </w:pPr>
            <w:r>
              <w:rPr>
                <w:rFonts w:asciiTheme="majorHAnsi" w:hAnsiTheme="majorHAnsi"/>
                <w:b/>
                <w:color w:val="001F5F"/>
                <w:lang w:val="el-GR"/>
              </w:rPr>
              <w:t>Το σχέδιο δράσης που ακολουθεί είναι</w:t>
            </w:r>
            <w:r>
              <w:rPr>
                <w:rFonts w:hint="default" w:asciiTheme="majorHAnsi" w:hAnsiTheme="majorHAnsi"/>
                <w:b/>
                <w:color w:val="001F5F"/>
                <w:lang w:val="el-GR"/>
              </w:rPr>
              <w:t xml:space="preserve"> </w:t>
            </w:r>
            <w:r>
              <w:rPr>
                <w:rFonts w:asciiTheme="majorHAnsi" w:hAnsiTheme="majorHAnsi"/>
                <w:b/>
                <w:color w:val="001F5F"/>
                <w:lang w:val="el-GR"/>
              </w:rPr>
              <w:t>για τον 1</w:t>
            </w:r>
            <w:r>
              <w:rPr>
                <w:rFonts w:asciiTheme="majorHAnsi" w:hAnsiTheme="majorHAnsi"/>
                <w:b/>
                <w:color w:val="001F5F"/>
                <w:vertAlign w:val="superscript"/>
                <w:lang w:val="el-GR"/>
              </w:rPr>
              <w:t>ο</w:t>
            </w:r>
            <w:r>
              <w:rPr>
                <w:rFonts w:asciiTheme="majorHAnsi" w:hAnsiTheme="majorHAnsi"/>
                <w:b/>
                <w:color w:val="001F5F"/>
                <w:lang w:val="el-GR"/>
              </w:rPr>
              <w:t xml:space="preserve"> θεματικό κύκλο </w:t>
            </w:r>
          </w:p>
          <w:p>
            <w:pPr>
              <w:pBdr>
                <w:top w:val="none" w:color="auto" w:sz="0" w:space="0"/>
                <w:left w:val="none" w:color="auto" w:sz="0" w:space="0"/>
                <w:bottom w:val="none" w:color="auto" w:sz="0" w:space="0"/>
                <w:right w:val="none" w:color="auto" w:sz="0" w:space="0"/>
                <w:between w:val="none" w:color="auto" w:sz="0" w:space="0"/>
              </w:pBdr>
              <w:spacing w:before="43" w:line="240" w:lineRule="auto"/>
              <w:ind w:left="0" w:hanging="2"/>
              <w:rPr>
                <w:rFonts w:asciiTheme="majorHAnsi" w:hAnsiTheme="majorHAnsi"/>
                <w:color w:val="000000"/>
                <w:lang w:val="el-G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143" w:type="dxa"/>
            <w:shd w:val="clear" w:color="auto" w:fill="D5E2BB"/>
          </w:tcPr>
          <w:p>
            <w:pPr>
              <w:pBdr>
                <w:top w:val="none" w:color="auto" w:sz="0" w:space="0"/>
                <w:left w:val="none" w:color="auto" w:sz="0" w:space="0"/>
                <w:bottom w:val="none" w:color="auto" w:sz="0" w:space="0"/>
                <w:right w:val="none" w:color="auto" w:sz="0" w:space="0"/>
                <w:between w:val="none" w:color="auto" w:sz="0" w:space="0"/>
              </w:pBdr>
              <w:spacing w:before="191" w:line="240" w:lineRule="auto"/>
              <w:ind w:left="0" w:hanging="2"/>
              <w:rPr>
                <w:rFonts w:asciiTheme="majorHAnsi" w:hAnsiTheme="majorHAnsi"/>
                <w:color w:val="000000"/>
                <w:lang w:val="en-US"/>
              </w:rPr>
            </w:pPr>
            <w:r>
              <w:rPr>
                <w:rFonts w:asciiTheme="majorHAnsi" w:hAnsiTheme="majorHAnsi"/>
                <w:b/>
                <w:color w:val="001F5F"/>
                <w:lang w:val="en-US"/>
              </w:rPr>
              <w:t>Σχολείο:</w:t>
            </w:r>
          </w:p>
        </w:tc>
        <w:tc>
          <w:tcPr>
            <w:tcW w:w="7375"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sz w:val="24"/>
                <w:szCs w:val="24"/>
                <w:lang w:val="en-US"/>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Ολοήμερο Νηπιαγωγείο Μύρτου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143" w:type="dxa"/>
            <w:shd w:val="clear" w:color="auto" w:fill="D5E2BB"/>
          </w:tcPr>
          <w:p>
            <w:pPr>
              <w:pBdr>
                <w:top w:val="none" w:color="auto" w:sz="0" w:space="0"/>
                <w:left w:val="none" w:color="auto" w:sz="0" w:space="0"/>
                <w:bottom w:val="none" w:color="auto" w:sz="0" w:space="0"/>
                <w:right w:val="none" w:color="auto" w:sz="0" w:space="0"/>
                <w:between w:val="none" w:color="auto" w:sz="0" w:space="0"/>
              </w:pBdr>
              <w:spacing w:before="3" w:line="240" w:lineRule="auto"/>
              <w:ind w:left="0" w:hanging="2"/>
              <w:rPr>
                <w:rFonts w:eastAsia="Times New Roman" w:cs="Times New Roman" w:asciiTheme="majorHAnsi" w:hAnsiTheme="majorHAnsi"/>
                <w:color w:val="000000"/>
                <w:lang w:val="en-US"/>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heme="majorHAnsi" w:hAnsiTheme="majorHAnsi"/>
                <w:color w:val="000000"/>
                <w:lang w:val="en-US"/>
              </w:rPr>
            </w:pPr>
            <w:r>
              <w:rPr>
                <w:rFonts w:asciiTheme="majorHAnsi" w:hAnsiTheme="majorHAnsi"/>
                <w:b/>
                <w:color w:val="001F5F"/>
                <w:lang w:val="en-US"/>
              </w:rPr>
              <w:t>Τάξη:</w:t>
            </w:r>
          </w:p>
        </w:tc>
        <w:tc>
          <w:tcPr>
            <w:tcW w:w="7375"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en-US"/>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Νηπιαγωγείο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143" w:type="dxa"/>
            <w:shd w:val="clear" w:color="auto" w:fill="D5E2BB"/>
          </w:tcPr>
          <w:p>
            <w:pPr>
              <w:pBdr>
                <w:top w:val="none" w:color="auto" w:sz="0" w:space="0"/>
                <w:left w:val="none" w:color="auto" w:sz="0" w:space="0"/>
                <w:bottom w:val="none" w:color="auto" w:sz="0" w:space="0"/>
                <w:right w:val="none" w:color="auto" w:sz="0" w:space="0"/>
                <w:between w:val="none" w:color="auto" w:sz="0" w:space="0"/>
              </w:pBdr>
              <w:spacing w:before="3" w:line="240" w:lineRule="auto"/>
              <w:ind w:left="0" w:hanging="2"/>
              <w:rPr>
                <w:rFonts w:eastAsia="Times New Roman" w:cs="Times New Roman" w:asciiTheme="majorHAnsi" w:hAnsiTheme="majorHAnsi"/>
                <w:color w:val="000000"/>
                <w:lang w:val="en-US"/>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heme="majorHAnsi" w:hAnsiTheme="majorHAnsi"/>
                <w:color w:val="000000"/>
                <w:lang w:val="en-US"/>
              </w:rPr>
            </w:pPr>
            <w:r>
              <w:rPr>
                <w:rFonts w:asciiTheme="majorHAnsi" w:hAnsiTheme="majorHAnsi"/>
                <w:b/>
                <w:color w:val="001F5F"/>
                <w:lang w:val="en-US"/>
              </w:rPr>
              <w:t>Τμήμα:</w:t>
            </w:r>
          </w:p>
        </w:tc>
        <w:tc>
          <w:tcPr>
            <w:tcW w:w="7375"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en-US"/>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Νήπια- Προνήπια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143" w:type="dxa"/>
            <w:shd w:val="clear" w:color="auto" w:fill="D5E2BB"/>
          </w:tcPr>
          <w:p>
            <w:pPr>
              <w:pBdr>
                <w:top w:val="none" w:color="auto" w:sz="0" w:space="0"/>
                <w:left w:val="none" w:color="auto" w:sz="0" w:space="0"/>
                <w:bottom w:val="none" w:color="auto" w:sz="0" w:space="0"/>
                <w:right w:val="none" w:color="auto" w:sz="0" w:space="0"/>
                <w:between w:val="none" w:color="auto" w:sz="0" w:space="0"/>
              </w:pBdr>
              <w:spacing w:before="3" w:line="240" w:lineRule="auto"/>
              <w:ind w:left="0" w:hanging="2"/>
              <w:rPr>
                <w:rFonts w:eastAsia="Times New Roman" w:cs="Times New Roman" w:asciiTheme="majorHAnsi" w:hAnsiTheme="majorHAnsi"/>
                <w:color w:val="000000"/>
                <w:lang w:val="en-US"/>
              </w:rPr>
            </w:pPr>
          </w:p>
          <w:p>
            <w:pPr>
              <w:pBdr>
                <w:top w:val="none" w:color="auto" w:sz="0" w:space="0"/>
                <w:left w:val="none" w:color="auto" w:sz="0" w:space="0"/>
                <w:bottom w:val="none" w:color="auto" w:sz="0" w:space="0"/>
                <w:right w:val="none" w:color="auto" w:sz="0" w:space="0"/>
                <w:between w:val="none" w:color="auto" w:sz="0" w:space="0"/>
              </w:pBdr>
              <w:spacing w:before="1" w:line="240" w:lineRule="auto"/>
              <w:ind w:left="0" w:hanging="2"/>
              <w:rPr>
                <w:rFonts w:asciiTheme="majorHAnsi" w:hAnsiTheme="majorHAnsi"/>
                <w:color w:val="000000"/>
                <w:lang w:val="en-US"/>
              </w:rPr>
            </w:pPr>
            <w:r>
              <w:rPr>
                <w:rFonts w:asciiTheme="majorHAnsi" w:hAnsiTheme="majorHAnsi"/>
                <w:b/>
                <w:color w:val="001F5F"/>
                <w:lang w:val="en-US"/>
              </w:rPr>
              <w:t>Αριθμός μαθητών:</w:t>
            </w:r>
          </w:p>
        </w:tc>
        <w:tc>
          <w:tcPr>
            <w:tcW w:w="7375"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en-US"/>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 xml:space="preserve">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8" w:hRule="atLeast"/>
        </w:trPr>
        <w:tc>
          <w:tcPr>
            <w:tcW w:w="2143" w:type="dxa"/>
            <w:shd w:val="clear" w:color="auto" w:fill="D5E2BB"/>
          </w:tcPr>
          <w:p>
            <w:pPr>
              <w:pBdr>
                <w:top w:val="none" w:color="auto" w:sz="0" w:space="0"/>
                <w:left w:val="none" w:color="auto" w:sz="0" w:space="0"/>
                <w:bottom w:val="none" w:color="auto" w:sz="0" w:space="0"/>
                <w:right w:val="none" w:color="auto" w:sz="0" w:space="0"/>
                <w:between w:val="none" w:color="auto" w:sz="0" w:space="0"/>
              </w:pBdr>
              <w:spacing w:before="9" w:line="240" w:lineRule="auto"/>
              <w:ind w:left="0" w:hanging="2"/>
              <w:rPr>
                <w:rFonts w:eastAsia="Times New Roman" w:cs="Times New Roman" w:asciiTheme="majorHAnsi" w:hAnsiTheme="majorHAnsi"/>
                <w:color w:val="000000"/>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right="226" w:hanging="2"/>
              <w:jc w:val="both"/>
              <w:rPr>
                <w:rFonts w:asciiTheme="majorHAnsi" w:hAnsiTheme="majorHAnsi"/>
                <w:color w:val="000000"/>
                <w:lang w:val="el-GR"/>
              </w:rPr>
            </w:pPr>
            <w:r>
              <w:rPr>
                <w:rFonts w:asciiTheme="majorHAnsi" w:hAnsiTheme="majorHAnsi"/>
                <w:b/>
                <w:color w:val="001F5F"/>
                <w:lang w:val="el-GR"/>
              </w:rPr>
              <w:t>Συνολικός αριθμός εκπαιδευτικών που συνεργάζονται:</w:t>
            </w:r>
          </w:p>
        </w:tc>
        <w:tc>
          <w:tcPr>
            <w:tcW w:w="7375"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 xml:space="preserve">  3</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2143" w:type="dxa"/>
            <w:shd w:val="clear" w:color="auto" w:fill="D5E2BB"/>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Times New Roman" w:cs="Times New Roman" w:asciiTheme="majorHAnsi" w:hAnsiTheme="majorHAnsi"/>
                <w:color w:val="000000"/>
                <w:lang w:val="el-GR"/>
              </w:rPr>
            </w:pPr>
          </w:p>
          <w:p>
            <w:pPr>
              <w:pBdr>
                <w:top w:val="none" w:color="auto" w:sz="0" w:space="0"/>
                <w:left w:val="none" w:color="auto" w:sz="0" w:space="0"/>
                <w:bottom w:val="none" w:color="auto" w:sz="0" w:space="0"/>
                <w:right w:val="none" w:color="auto" w:sz="0" w:space="0"/>
                <w:between w:val="none" w:color="auto" w:sz="0" w:space="0"/>
              </w:pBdr>
              <w:spacing w:before="168" w:line="240" w:lineRule="auto"/>
              <w:ind w:left="0" w:hanging="2"/>
              <w:rPr>
                <w:rFonts w:asciiTheme="majorHAnsi" w:hAnsiTheme="majorHAnsi"/>
                <w:color w:val="000000"/>
                <w:lang w:val="el-GR"/>
              </w:rPr>
            </w:pPr>
            <w:r>
              <w:rPr>
                <w:rFonts w:asciiTheme="majorHAnsi" w:hAnsiTheme="majorHAnsi"/>
                <w:b/>
                <w:color w:val="001F5F"/>
                <w:lang w:val="el-GR"/>
              </w:rPr>
              <w:t>Στοιχεία</w:t>
            </w:r>
          </w:p>
          <w:p>
            <w:pPr>
              <w:pBdr>
                <w:top w:val="none" w:color="auto" w:sz="0" w:space="0"/>
                <w:left w:val="none" w:color="auto" w:sz="0" w:space="0"/>
                <w:bottom w:val="none" w:color="auto" w:sz="0" w:space="0"/>
                <w:right w:val="none" w:color="auto" w:sz="0" w:space="0"/>
                <w:between w:val="none" w:color="auto" w:sz="0" w:space="0"/>
              </w:pBdr>
              <w:spacing w:line="240" w:lineRule="auto"/>
              <w:ind w:left="0" w:right="624" w:hanging="2"/>
              <w:rPr>
                <w:rFonts w:asciiTheme="majorHAnsi" w:hAnsiTheme="majorHAnsi"/>
                <w:color w:val="000000"/>
                <w:lang w:val="el-GR"/>
              </w:rPr>
            </w:pPr>
            <w:r>
              <w:rPr>
                <w:rFonts w:asciiTheme="majorHAnsi" w:hAnsiTheme="majorHAnsi"/>
                <w:b/>
                <w:color w:val="001F5F"/>
                <w:lang w:val="el-GR"/>
              </w:rPr>
              <w:t>εκπαιδευτικών (Ονομ/νυμο,</w:t>
            </w:r>
          </w:p>
          <w:p>
            <w:pPr>
              <w:pBdr>
                <w:top w:val="none" w:color="auto" w:sz="0" w:space="0"/>
                <w:left w:val="none" w:color="auto" w:sz="0" w:space="0"/>
                <w:bottom w:val="none" w:color="auto" w:sz="0" w:space="0"/>
                <w:right w:val="none" w:color="auto" w:sz="0" w:space="0"/>
                <w:between w:val="none" w:color="auto" w:sz="0" w:space="0"/>
              </w:pBdr>
              <w:spacing w:before="1" w:line="240" w:lineRule="auto"/>
              <w:ind w:left="0" w:hanging="2"/>
              <w:rPr>
                <w:rFonts w:asciiTheme="majorHAnsi" w:hAnsiTheme="majorHAnsi"/>
                <w:color w:val="000000"/>
                <w:lang w:val="el-GR"/>
              </w:rPr>
            </w:pPr>
            <w:r>
              <w:rPr>
                <w:rFonts w:asciiTheme="majorHAnsi" w:hAnsiTheme="majorHAnsi"/>
                <w:b/>
                <w:color w:val="001F5F"/>
                <w:lang w:val="el-GR"/>
              </w:rPr>
              <w:t>Ειδικότητα):</w:t>
            </w:r>
          </w:p>
        </w:tc>
        <w:tc>
          <w:tcPr>
            <w:tcW w:w="7375"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Λαμπρίδου Αγάπη- Νηπιαγωγός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 xml:space="preserve">                  Κυριακή- Νηπιαγωγός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Αποστολίδου Χαρά-Νηπιαγωγός ειδικής αγωγής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9518" w:type="dxa"/>
            <w:gridSpan w:val="2"/>
            <w:shd w:val="clear" w:color="auto" w:fill="D5E2BB"/>
          </w:tcPr>
          <w:p>
            <w:pPr>
              <w:pBdr>
                <w:top w:val="none" w:color="auto" w:sz="0" w:space="0"/>
                <w:left w:val="none" w:color="auto" w:sz="0" w:space="0"/>
                <w:bottom w:val="none" w:color="auto" w:sz="0" w:space="0"/>
                <w:right w:val="none" w:color="auto" w:sz="0" w:space="0"/>
                <w:between w:val="none" w:color="auto" w:sz="0" w:space="0"/>
              </w:pBdr>
              <w:spacing w:before="1" w:line="240" w:lineRule="auto"/>
              <w:ind w:left="0" w:hanging="2"/>
              <w:rPr>
                <w:rFonts w:eastAsia="Times New Roman" w:cs="Times New Roman" w:asciiTheme="majorHAnsi" w:hAnsiTheme="majorHAnsi"/>
                <w:color w:val="000000"/>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right="2156" w:hanging="2"/>
              <w:jc w:val="center"/>
              <w:rPr>
                <w:rFonts w:asciiTheme="majorHAnsi" w:hAnsiTheme="majorHAnsi"/>
                <w:b/>
                <w:color w:val="001F5F"/>
                <w:lang w:val="el-GR"/>
              </w:rPr>
            </w:pPr>
            <w:r>
              <w:rPr>
                <w:rFonts w:asciiTheme="majorHAnsi" w:hAnsiTheme="majorHAnsi"/>
                <w:b/>
                <w:color w:val="001F5F"/>
                <w:lang w:val="el-GR"/>
              </w:rPr>
              <w:t xml:space="preserve">                                            Βασικός προσανατολισμός του ετήσιου Σχεδίου Δράσης </w:t>
            </w:r>
          </w:p>
          <w:p>
            <w:pPr>
              <w:pBdr>
                <w:top w:val="none" w:color="auto" w:sz="0" w:space="0"/>
                <w:left w:val="none" w:color="auto" w:sz="0" w:space="0"/>
                <w:bottom w:val="none" w:color="auto" w:sz="0" w:space="0"/>
                <w:right w:val="none" w:color="auto" w:sz="0" w:space="0"/>
                <w:between w:val="none" w:color="auto" w:sz="0" w:space="0"/>
              </w:pBdr>
              <w:spacing w:line="240" w:lineRule="auto"/>
              <w:ind w:left="0" w:right="2156" w:hanging="2"/>
              <w:jc w:val="center"/>
              <w:rPr>
                <w:rFonts w:asciiTheme="majorHAnsi" w:hAnsiTheme="majorHAnsi"/>
                <w:color w:val="000000"/>
                <w:lang w:val="el-GR"/>
              </w:rPr>
            </w:pPr>
            <w:r>
              <w:rPr>
                <w:rFonts w:asciiTheme="majorHAnsi" w:hAnsiTheme="majorHAnsi"/>
                <w:b/>
                <w:color w:val="001F5F"/>
                <w:lang w:val="el-GR"/>
              </w:rPr>
              <w:t xml:space="preserve">                                     (ανάγκες μαθητών/τριών, όραμα σχολείου)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1" w:hRule="atLeast"/>
        </w:trPr>
        <w:tc>
          <w:tcPr>
            <w:tcW w:w="9518" w:type="dxa"/>
            <w:gridSpan w:val="2"/>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Με τη φετινή εφαρμογή των Εργαστηρίων Δεξιοτήτων, στο επίκεντρο του οράματός μας βρίσκεται η επιδίωξη επιτυχούς καλλιέργειας των Δεξιοτήτων του 21ου αιώνα στις 3 βασικές κατηγορίες, στις οποίες αυτές διακρίνονται: α. δεξιότητες μάθησης (κριτική σκέψη, δημιουργικότητα, συνεργασία και επικοινωνία) , β. δεξιότητες αλφαβητισμού και γ. δεξιότητες ζωής (ευελιξία, ηγεσία, ανάληψη πρωτοβουλίας και παραγωγικότητα). Παράλληλα, κεντρικό ρόλο στους στόχους μας κατέχουν η ανάπτυξη των κοινωνικών και συναισθηματικών δεξιοτήτων των μαθητών. Θεωρούμε ότι ο δυναμικός συνδυασμός όλων των προαναφερθέντων στοιχείων αποτελεί για τους μαθητές και τις μαθήτριες του Νηπιαγωγείου το κατάλληλο υποστηρικτικό πλαίσιο για την προσωπική τους ευημερία και ευεξία αλλά και για τη μελλοντική εξέλιξή τους σε αυτόνομα, ενεργά και παραγωγικά μέλη της κοινωνίας.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eastAsia="Times New Roman"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Σε άμεση συνάρτηση με το όραμα της Σχολικής μας Μονάδας, οι στόχοι του σχολείου σε σχέση με τις ενδοσχολικές ανάγκες [κατά κύριο λόγο τις ανάγκες των μαθητών/τριών] θα εστιάσουν στα εξής:</w:t>
            </w:r>
          </w:p>
          <w:p>
            <w:pPr>
              <w:pStyle w:val="19"/>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Chars="0" w:firstLineChars="0"/>
              <w:jc w:val="both"/>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στη δημιουργία κλίματος εμπιστοσύνης και γόνιμης συνεργασίας τόσο μεταξύ των νηπίων όσο και μεταξύ των εκπαιδευτικών</w:t>
            </w:r>
          </w:p>
          <w:p>
            <w:pPr>
              <w:pStyle w:val="19"/>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Chars="0" w:firstLineChars="0"/>
              <w:jc w:val="both"/>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στην καλλιέργεια των βασικών δεξιοτήτων του προγράμματος «Εργαστήρια Δεξιοτήτων», με απώτερο στόχο την ολιστική ανάπτυξη της προσωπικότητας των νηπίων</w:t>
            </w:r>
          </w:p>
          <w:p>
            <w:pPr>
              <w:pStyle w:val="19"/>
              <w:pBdr>
                <w:top w:val="none" w:color="auto" w:sz="0" w:space="0"/>
                <w:left w:val="none" w:color="auto" w:sz="0" w:space="0"/>
                <w:bottom w:val="none" w:color="auto" w:sz="0" w:space="0"/>
                <w:right w:val="none" w:color="auto" w:sz="0" w:space="0"/>
                <w:between w:val="none" w:color="auto" w:sz="0" w:space="0"/>
              </w:pBdr>
              <w:spacing w:line="240" w:lineRule="auto"/>
              <w:ind w:left="718" w:leftChars="0" w:firstLine="0" w:firstLineChars="0"/>
              <w:jc w:val="both"/>
              <w:rPr>
                <w:rFonts w:hint="default" w:ascii="Times New Roman" w:hAnsi="Times New Roman" w:eastAsia="Times New Roman" w:cs="Times New Roman"/>
                <w:color w:val="000000"/>
                <w:sz w:val="24"/>
                <w:szCs w:val="24"/>
                <w:lang w:val="el-GR"/>
              </w:rPr>
            </w:pPr>
          </w:p>
          <w:p>
            <w:pPr>
              <w:pStyle w:val="19"/>
              <w:pBdr>
                <w:top w:val="none" w:color="auto" w:sz="0" w:space="0"/>
                <w:left w:val="none" w:color="auto" w:sz="0" w:space="0"/>
                <w:bottom w:val="none" w:color="auto" w:sz="0" w:space="0"/>
                <w:right w:val="none" w:color="auto" w:sz="0" w:space="0"/>
                <w:between w:val="none" w:color="auto" w:sz="0" w:space="0"/>
              </w:pBdr>
              <w:spacing w:line="240" w:lineRule="auto"/>
              <w:ind w:left="718" w:leftChars="0" w:firstLine="0" w:firstLineChars="0"/>
              <w:jc w:val="both"/>
              <w:rPr>
                <w:rFonts w:eastAsia="Times New Roman" w:cs="Times New Roman" w:asciiTheme="majorHAnsi" w:hAnsiTheme="majorHAnsi"/>
                <w:color w:val="000000"/>
                <w:lang w:val="el-GR"/>
              </w:rPr>
            </w:pPr>
          </w:p>
          <w:p>
            <w:pPr>
              <w:pStyle w:val="19"/>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Chars="0" w:firstLineChars="0"/>
              <w:jc w:val="both"/>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στην ευαισθητοποίηση των νηπίων για θέματα ζωτικής σημασίας, που αφορούν τόσο το ανθρωπογενές και το φυσικό μας περιβάλλον όσο και την προστασία του πλανήτη μας</w:t>
            </w:r>
          </w:p>
          <w:p>
            <w:pPr>
              <w:pStyle w:val="19"/>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Chars="0" w:firstLineChars="0"/>
              <w:jc w:val="both"/>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στη συνειδητοποίηση της ανάγκης μετάβασης από το «εγώ» στο «εμείς» καθώς και στη συνακόλουθη κινητοποίηση των μαθητών και μαθητριών και την ανάληψη δράσης για το κοινό καλό</w:t>
            </w:r>
          </w:p>
          <w:p>
            <w:pPr>
              <w:pStyle w:val="19"/>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Chars="0" w:firstLineChars="0"/>
              <w:jc w:val="both"/>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στην ανάπτυξη και εδραίωση αξιών όπως η συνεργασία, ο σεβασμός στη γνώμη του άλλου, η αγάπη για τον πλησίον, η αλληλεγγύη και η αποδοχή της διαφορετικότητας.</w:t>
            </w:r>
          </w:p>
          <w:p>
            <w:pPr>
              <w:pStyle w:val="19"/>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Chars="0" w:firstLineChars="0"/>
              <w:jc w:val="both"/>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στην εξοικείωση των νηπίων με τις Νέες Τεχνολογίες και τα ψηφιακά εκπαιδευτικά περιβάλλοντα.</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Times New Roman" w:cs="Times New Roman" w:asciiTheme="majorHAnsi" w:hAnsiTheme="majorHAnsi"/>
                <w:color w:val="000000"/>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Times New Roman" w:cs="Times New Roman" w:asciiTheme="majorHAnsi" w:hAnsiTheme="majorHAnsi"/>
                <w:color w:val="000000"/>
                <w:lang w:val="el-GR"/>
              </w:rPr>
            </w:pPr>
          </w:p>
        </w:tc>
      </w:tr>
    </w:tbl>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Times New Roman" w:cs="Times New Roman" w:asciiTheme="majorHAnsi" w:hAnsiTheme="majorHAnsi"/>
          <w:color w:val="000000"/>
        </w:rPr>
        <w:sectPr>
          <w:headerReference r:id="rId7" w:type="first"/>
          <w:footerReference r:id="rId10" w:type="first"/>
          <w:headerReference r:id="rId5" w:type="default"/>
          <w:footerReference r:id="rId8" w:type="default"/>
          <w:headerReference r:id="rId6" w:type="even"/>
          <w:footerReference r:id="rId9" w:type="even"/>
          <w:pgSz w:w="11900" w:h="16840"/>
          <w:pgMar w:top="1340" w:right="860" w:bottom="380" w:left="880" w:header="454" w:footer="191" w:gutter="0"/>
          <w:pgNumType w:start="10"/>
          <w:cols w:space="720" w:num="1"/>
        </w:sectPr>
      </w:pPr>
    </w:p>
    <w:p>
      <w:pPr>
        <w:pBdr>
          <w:top w:val="none" w:color="auto" w:sz="0" w:space="0"/>
          <w:left w:val="none" w:color="auto" w:sz="0" w:space="0"/>
          <w:bottom w:val="none" w:color="auto" w:sz="0" w:space="0"/>
          <w:right w:val="none" w:color="auto" w:sz="0" w:space="0"/>
          <w:between w:val="none" w:color="auto" w:sz="0" w:space="0"/>
        </w:pBdr>
        <w:spacing w:before="90" w:line="240" w:lineRule="auto"/>
        <w:ind w:left="0" w:hanging="2"/>
        <w:rPr>
          <w:rFonts w:hint="default" w:ascii="Times New Roman" w:hAnsi="Times New Roman" w:eastAsia="Cambria" w:cs="Times New Roman"/>
          <w:b/>
          <w:color w:val="000000"/>
          <w:sz w:val="24"/>
          <w:szCs w:val="24"/>
        </w:rPr>
      </w:pPr>
      <w:r>
        <w:rPr>
          <w:rFonts w:hint="default" w:ascii="Times New Roman" w:hAnsi="Times New Roman" w:eastAsia="Cambria" w:cs="Times New Roman"/>
          <w:b/>
          <w:color w:val="1F487C"/>
          <w:sz w:val="24"/>
          <w:szCs w:val="24"/>
        </w:rPr>
        <w:t>Β. ΣΧΕΔΙ</w:t>
      </w:r>
      <w:r>
        <w:rPr>
          <w:rFonts w:hint="default" w:ascii="Times New Roman" w:hAnsi="Times New Roman" w:eastAsia="Cambria" w:cs="Times New Roman"/>
          <w:b/>
          <w:color w:val="1F487C"/>
          <w:sz w:val="24"/>
          <w:szCs w:val="24"/>
          <w:lang w:val="el-GR"/>
        </w:rPr>
        <w:t>Α</w:t>
      </w:r>
      <w:r>
        <w:rPr>
          <w:rFonts w:hint="default" w:ascii="Times New Roman" w:hAnsi="Times New Roman" w:eastAsia="Cambria" w:cs="Times New Roman"/>
          <w:b/>
          <w:color w:val="1F487C"/>
          <w:sz w:val="24"/>
          <w:szCs w:val="24"/>
        </w:rPr>
        <w:t xml:space="preserve"> ΔΡΑΣΗΣ ΤΟΥ ΤΜΗΜΑΤΟΣ ΑΝΑ ΘΕΜΑΤΙΚΟ ΚΥΚΛΟ</w:t>
      </w:r>
    </w:p>
    <w:p>
      <w:pPr>
        <w:pBdr>
          <w:top w:val="none" w:color="auto" w:sz="0" w:space="0"/>
          <w:left w:val="none" w:color="auto" w:sz="0" w:space="0"/>
          <w:bottom w:val="none" w:color="auto" w:sz="0" w:space="0"/>
          <w:right w:val="none" w:color="auto" w:sz="0" w:space="0"/>
          <w:between w:val="none" w:color="auto" w:sz="0" w:space="0"/>
        </w:pBdr>
        <w:spacing w:before="5" w:line="240" w:lineRule="auto"/>
        <w:ind w:left="0" w:hanging="2"/>
        <w:rPr>
          <w:rFonts w:hint="default" w:ascii="Times New Roman" w:hAnsi="Times New Roman" w:eastAsia="Cambria"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Cambria" w:cs="Times New Roman"/>
          <w:b/>
          <w:color w:val="000000"/>
          <w:sz w:val="24"/>
          <w:szCs w:val="24"/>
        </w:rPr>
      </w:pPr>
      <w:r>
        <w:rPr>
          <w:rFonts w:hint="default" w:ascii="Times New Roman" w:hAnsi="Times New Roman" w:eastAsia="Cambria" w:cs="Times New Roman"/>
          <w:b/>
          <w:color w:val="1F487C"/>
          <w:sz w:val="24"/>
          <w:szCs w:val="24"/>
        </w:rPr>
        <w:t>Β1. Σχέδιο Δράσης του Τμήματος - Θεματικός Κύκλος «Ζω καλύτερα-Ευ ζην»</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Cambria"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4" w:line="240" w:lineRule="auto"/>
        <w:ind w:left="0" w:hanging="2"/>
        <w:rPr>
          <w:rFonts w:hint="default" w:ascii="Times New Roman" w:hAnsi="Times New Roman" w:eastAsia="Cambria" w:cs="Times New Roman"/>
          <w:b/>
          <w:color w:val="000000"/>
          <w:sz w:val="24"/>
          <w:szCs w:val="24"/>
        </w:rPr>
      </w:pPr>
    </w:p>
    <w:tbl>
      <w:tblPr>
        <w:tblStyle w:val="23"/>
        <w:tblW w:w="9941" w:type="dxa"/>
        <w:tblInd w:w="114" w:type="dxa"/>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Layout w:type="fixed"/>
        <w:tblCellMar>
          <w:top w:w="0" w:type="dxa"/>
          <w:left w:w="0" w:type="dxa"/>
          <w:bottom w:w="0" w:type="dxa"/>
          <w:right w:w="0" w:type="dxa"/>
        </w:tblCellMar>
      </w:tblPr>
      <w:tblGrid>
        <w:gridCol w:w="2773"/>
        <w:gridCol w:w="7168"/>
      </w:tblGrid>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440" w:hRule="atLeast"/>
        </w:trPr>
        <w:tc>
          <w:tcPr>
            <w:tcW w:w="9941" w:type="dxa"/>
            <w:gridSpan w:val="2"/>
            <w:tcBorders>
              <w:top w:val="nil"/>
              <w:left w:val="nil"/>
              <w:bottom w:val="nil"/>
              <w:right w:val="nil"/>
            </w:tcBorders>
            <w:shd w:val="clear" w:color="auto" w:fill="D5E2BB"/>
          </w:tcPr>
          <w:p>
            <w:pPr>
              <w:pBdr>
                <w:top w:val="none" w:color="auto" w:sz="0" w:space="0"/>
                <w:left w:val="none" w:color="auto" w:sz="0" w:space="0"/>
                <w:bottom w:val="none" w:color="auto" w:sz="0" w:space="0"/>
                <w:right w:val="none" w:color="auto" w:sz="0" w:space="0"/>
                <w:between w:val="none" w:color="auto" w:sz="0" w:space="0"/>
              </w:pBdr>
              <w:spacing w:line="240" w:lineRule="auto"/>
              <w:ind w:left="0" w:right="2253" w:hanging="2"/>
              <w:jc w:val="center"/>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ΣΧΕΔΙΟ   ΔΡΑΣΗΣ  ΤΟΥ  ΤΜΗΜΑΤΟΣ    ΣΧΟΛΙΚΟΥ ΕΤΟΥΣ 2022-23</w:t>
            </w: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754" w:hRule="atLeast"/>
        </w:trPr>
        <w:tc>
          <w:tcPr>
            <w:tcW w:w="2773" w:type="dxa"/>
            <w:tcBorders>
              <w:top w:val="nil"/>
              <w:left w:val="nil"/>
              <w:right w:val="nil"/>
            </w:tcBorders>
            <w:shd w:val="clear" w:color="auto" w:fill="D5E2BB"/>
          </w:tcPr>
          <w:p>
            <w:pPr>
              <w:pBdr>
                <w:top w:val="none" w:color="auto" w:sz="0" w:space="0"/>
                <w:left w:val="none" w:color="auto" w:sz="0" w:space="0"/>
                <w:bottom w:val="none" w:color="auto" w:sz="0" w:space="0"/>
                <w:right w:val="none" w:color="auto" w:sz="0" w:space="0"/>
                <w:between w:val="none" w:color="auto" w:sz="0" w:space="0"/>
              </w:pBdr>
              <w:spacing w:before="135" w:line="240" w:lineRule="auto"/>
              <w:ind w:left="0" w:hanging="2"/>
              <w:rPr>
                <w:rFonts w:hint="default" w:ascii="Times New Roman" w:hAnsi="Times New Roman" w:cs="Times New Roman"/>
                <w:color w:val="000000"/>
                <w:sz w:val="24"/>
                <w:szCs w:val="24"/>
                <w:lang w:val="el-GR"/>
              </w:rPr>
            </w:pPr>
          </w:p>
        </w:tc>
        <w:tc>
          <w:tcPr>
            <w:tcW w:w="7168" w:type="dxa"/>
            <w:tcBorders>
              <w:top w:val="nil"/>
              <w:left w:val="nil"/>
              <w:right w:val="nil"/>
            </w:tcBorders>
            <w:shd w:val="clear" w:color="auto" w:fill="D5E2BB"/>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Times New Roman" w:cs="Times New Roman"/>
                <w:color w:val="000000"/>
                <w:sz w:val="24"/>
                <w:szCs w:val="24"/>
                <w:lang w:val="el-GR"/>
              </w:rPr>
            </w:pP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1401" w:hRule="atLeast"/>
        </w:trPr>
        <w:tc>
          <w:tcPr>
            <w:tcW w:w="2773" w:type="dxa"/>
            <w:shd w:val="clear" w:color="auto" w:fill="F73829"/>
          </w:tcPr>
          <w:p>
            <w:pPr>
              <w:pBdr>
                <w:top w:val="none" w:color="auto" w:sz="0" w:space="0"/>
                <w:left w:val="none" w:color="auto" w:sz="0" w:space="0"/>
                <w:bottom w:val="none" w:color="auto" w:sz="0" w:space="0"/>
                <w:right w:val="none" w:color="auto" w:sz="0" w:space="0"/>
                <w:between w:val="none" w:color="auto" w:sz="0" w:space="0"/>
              </w:pBdr>
              <w:spacing w:before="9" w:line="240" w:lineRule="auto"/>
              <w:ind w:left="0" w:hanging="2"/>
              <w:rPr>
                <w:rFonts w:hint="default" w:ascii="Times New Roman" w:hAnsi="Times New Roman" w:eastAsia="Cambria"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Cambria" w:cs="Times New Roman"/>
                <w:color w:val="000000"/>
                <w:sz w:val="24"/>
                <w:szCs w:val="24"/>
                <w:lang w:val="en-US"/>
              </w:rPr>
            </w:pPr>
            <w:r>
              <w:rPr>
                <w:rFonts w:hint="default" w:ascii="Times New Roman" w:hAnsi="Times New Roman" w:eastAsia="Cambria" w:cs="Times New Roman"/>
                <w:color w:val="000000"/>
                <w:sz w:val="24"/>
                <w:szCs w:val="24"/>
                <w:lang w:val="en-US"/>
              </w:rPr>
              <w:drawing>
                <wp:inline distT="0" distB="0" distL="114300" distR="114300">
                  <wp:extent cx="657225" cy="609600"/>
                  <wp:effectExtent l="0" t="0" r="0" b="0"/>
                  <wp:docPr id="1035" name="image3.jpg" descr="Ζω καλύτερα – Ευ Ζην"/>
                  <wp:cNvGraphicFramePr/>
                  <a:graphic xmlns:a="http://schemas.openxmlformats.org/drawingml/2006/main">
                    <a:graphicData uri="http://schemas.openxmlformats.org/drawingml/2006/picture">
                      <pic:pic xmlns:pic="http://schemas.openxmlformats.org/drawingml/2006/picture">
                        <pic:nvPicPr>
                          <pic:cNvPr id="1035" name="image3.jpg" descr="Ζω καλύτερα – Ευ Ζην"/>
                          <pic:cNvPicPr preferRelativeResize="0"/>
                        </pic:nvPicPr>
                        <pic:blipFill>
                          <a:blip r:embed="rId13"/>
                          <a:srcRect/>
                          <a:stretch>
                            <a:fillRect/>
                          </a:stretch>
                        </pic:blipFill>
                        <pic:spPr>
                          <a:xfrm>
                            <a:off x="0" y="0"/>
                            <a:ext cx="657225" cy="609600"/>
                          </a:xfrm>
                          <a:prstGeom prst="rect">
                            <a:avLst/>
                          </a:prstGeom>
                        </pic:spPr>
                      </pic:pic>
                    </a:graphicData>
                  </a:graphic>
                </wp:inline>
              </w:drawing>
            </w:r>
          </w:p>
        </w:tc>
        <w:tc>
          <w:tcPr>
            <w:tcW w:w="7168" w:type="dxa"/>
            <w:shd w:val="clear" w:color="auto" w:fill="F73829"/>
          </w:tcPr>
          <w:p>
            <w:pPr>
              <w:pBdr>
                <w:top w:val="none" w:color="auto" w:sz="0" w:space="0"/>
                <w:left w:val="none" w:color="auto" w:sz="0" w:space="0"/>
                <w:bottom w:val="none" w:color="auto" w:sz="0" w:space="0"/>
                <w:right w:val="none" w:color="auto" w:sz="0" w:space="0"/>
                <w:between w:val="none" w:color="auto" w:sz="0" w:space="0"/>
              </w:pBdr>
              <w:spacing w:before="7" w:line="240" w:lineRule="auto"/>
              <w:ind w:left="0" w:hanging="2"/>
              <w:rPr>
                <w:rFonts w:hint="default" w:ascii="Times New Roman" w:hAnsi="Times New Roman" w:eastAsia="Cambria" w:cs="Times New Roman"/>
                <w:color w:val="000000"/>
                <w:sz w:val="24"/>
                <w:szCs w:val="24"/>
                <w:lang w:val="en-US"/>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Θεματικός Κύκλος:</w:t>
            </w:r>
          </w:p>
          <w:p>
            <w:pPr>
              <w:pBdr>
                <w:top w:val="none" w:color="auto" w:sz="0" w:space="0"/>
                <w:left w:val="none" w:color="auto" w:sz="0" w:space="0"/>
                <w:bottom w:val="none" w:color="auto" w:sz="0" w:space="0"/>
                <w:right w:val="none" w:color="auto" w:sz="0" w:space="0"/>
                <w:between w:val="none" w:color="auto" w:sz="0" w:space="0"/>
              </w:pBdr>
              <w:spacing w:before="1"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Ζω καλύτερα- Ευ ζην</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Επιμέρους Θεματικές Ενότητες/Υποενότητες: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Υγεία-Διατροφή-Αυτομέριμνα-Οδική Ασφάλεια</w:t>
            </w: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1327" w:hRule="atLeast"/>
        </w:trPr>
        <w:tc>
          <w:tcPr>
            <w:tcW w:w="2773"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n-US"/>
              </w:rPr>
            </w:pPr>
            <w:r>
              <w:rPr>
                <w:rFonts w:hint="default" w:ascii="Times New Roman" w:hAnsi="Times New Roman" w:cs="Times New Roman"/>
                <w:b/>
                <w:color w:val="000000"/>
                <w:sz w:val="24"/>
                <w:szCs w:val="24"/>
                <w:lang w:val="en-US"/>
              </w:rPr>
              <w:t>Τίτλος/τίτλοι προγραμμάτων:</w:t>
            </w:r>
          </w:p>
        </w:tc>
        <w:tc>
          <w:tcPr>
            <w:tcW w:w="7168"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b/>
                <w:color w:val="000000"/>
                <w:sz w:val="24"/>
                <w:szCs w:val="24"/>
                <w:lang w:val="el-GR"/>
              </w:rPr>
            </w:pPr>
            <w:r>
              <w:rPr>
                <w:rFonts w:hint="default" w:ascii="Times New Roman" w:hAnsi="Times New Roman" w:cs="Times New Roman"/>
                <w:b/>
                <w:color w:val="000000"/>
                <w:sz w:val="24"/>
                <w:szCs w:val="24"/>
                <w:lang w:val="el-GR"/>
              </w:rPr>
              <w:t xml:space="preserve">Ο δικός μας τίτλος: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w:t>
            </w:r>
            <w:r>
              <w:rPr>
                <w:rFonts w:hint="default" w:ascii="Times New Roman" w:hAnsi="Times New Roman" w:cs="Times New Roman"/>
                <w:b/>
                <w:i/>
                <w:iCs/>
                <w:color w:val="000000"/>
                <w:sz w:val="24"/>
                <w:szCs w:val="24"/>
                <w:lang w:val="el-GR"/>
              </w:rPr>
              <w:t>Τη διατροφή μου φροντίζω, δόντια γερά χτίζω</w:t>
            </w:r>
            <w:r>
              <w:rPr>
                <w:rFonts w:hint="default" w:ascii="Times New Roman" w:hAnsi="Times New Roman" w:cs="Times New Roman"/>
                <w:b/>
                <w:color w:val="000000"/>
                <w:sz w:val="24"/>
                <w:szCs w:val="24"/>
                <w:lang w:val="el-GR"/>
              </w:rPr>
              <w:t>»</w:t>
            </w: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2567" w:hRule="atLeast"/>
        </w:trPr>
        <w:tc>
          <w:tcPr>
            <w:tcW w:w="2773" w:type="dxa"/>
            <w:shd w:val="clear" w:color="auto" w:fill="F73829"/>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Cambria"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Cambria"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Cambria"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before="5" w:line="240" w:lineRule="auto"/>
              <w:ind w:left="0" w:hanging="2"/>
              <w:rPr>
                <w:rFonts w:hint="default" w:ascii="Times New Roman" w:hAnsi="Times New Roman" w:eastAsia="Cambria"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n-US"/>
              </w:rPr>
            </w:pPr>
            <w:r>
              <w:rPr>
                <w:rFonts w:hint="default" w:ascii="Times New Roman" w:hAnsi="Times New Roman" w:cs="Times New Roman"/>
                <w:b/>
                <w:color w:val="000000"/>
                <w:sz w:val="24"/>
                <w:szCs w:val="24"/>
                <w:lang w:val="en-US"/>
              </w:rPr>
              <w:t>Στόχοι Σχεδίου Δράσης</w:t>
            </w:r>
          </w:p>
        </w:tc>
        <w:tc>
          <w:tcPr>
            <w:tcW w:w="7168"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Στον κύκλο των 7 εργαστηρίων του συγκεκριμένου προγράμματος, θα δοθεί έμφαση στην καλλιέργεια των δεξιοτήτων που αναφέρθηκαν διεξοδικά στην ενότητα «</w:t>
            </w:r>
            <w:r>
              <w:rPr>
                <w:rFonts w:hint="default" w:ascii="Times New Roman" w:hAnsi="Times New Roman" w:cs="Times New Roman"/>
                <w:b/>
                <w:bCs/>
                <w:i/>
                <w:iCs/>
                <w:color w:val="000000"/>
                <w:sz w:val="24"/>
                <w:szCs w:val="24"/>
                <w:lang w:val="el-GR"/>
              </w:rPr>
              <w:t>Βασικός Προσανατολισμός του Σχεδίου Δράσης</w:t>
            </w:r>
            <w:r>
              <w:rPr>
                <w:rFonts w:hint="default" w:ascii="Times New Roman" w:hAnsi="Times New Roman" w:cs="Times New Roman"/>
                <w:color w:val="000000"/>
                <w:sz w:val="24"/>
                <w:szCs w:val="24"/>
                <w:lang w:val="el-GR"/>
              </w:rPr>
              <w:t xml:space="preserve">». Βασικός σκοπός του θεματικού κύκλου θα είναι αρχικά η γνωριμία των πιο σημαντικών ομάδων τροφών, της έννοιας της ισορροπημένης διατροφής και της σημασίας της για τη ζωή μας καθώς και στην προσωπική μας υγιεινή ενώ ξεχωριστή αναφορά θα γίνει στη λεγόμενη Μεσογειακή Πυραμίδα και στην εννοιολογική αποσαφήνιση της κατανομής των τροφών σε αυτή. Επιπλέον, μέσα από στοχευμένες δράσεις και υιοθετώντας σύγχρονες διδακτικές πρακτικές για την ανάπτυξη της κριτικής σκέψης, θα επιδιωχθεί η διασύνδεση των καθημερινών διατροφικών μας συνηθειών με τη στοματική υγιεινή. Με δεδομένο ότι η διατροφή αποτελεί, σύμφωνα με την πυραμίδα του </w:t>
            </w:r>
            <w:r>
              <w:rPr>
                <w:rFonts w:hint="default" w:ascii="Times New Roman" w:hAnsi="Times New Roman" w:cs="Times New Roman"/>
                <w:color w:val="000000"/>
                <w:sz w:val="24"/>
                <w:szCs w:val="24"/>
                <w:lang w:val="en-US"/>
              </w:rPr>
              <w:t>Maslow</w:t>
            </w:r>
            <w:r>
              <w:rPr>
                <w:rFonts w:hint="default" w:ascii="Times New Roman" w:hAnsi="Times New Roman" w:cs="Times New Roman"/>
                <w:color w:val="000000"/>
                <w:sz w:val="24"/>
                <w:szCs w:val="24"/>
                <w:lang w:val="el-GR"/>
              </w:rPr>
              <w:t>, μία από τις βασικότερες ανάγκες επιβίωσης και βρίσκεται στη βάση της πυραμίδας, ένας επιπλέον στόχος των εργαστηρίων θα είναι η κατανόηση της άμεσης σχέσης της ποιότητας της διατροφής με την ποιότητα ζωής μας και τη συνολική σωματική και ψυχική μας ευεξία και πληρότητα. Η προσέγγιση της θεματικής θα είναι κατά κύριο λόγο διαθεματική και θα γίνει προσπάθεια να εμπλακούν σε αυτή όλα τα γνωστικά αντικείμενα του Νηπιαγωγείου (γλώσσα, μαθηματικά, φυσικό και ανθρωπογενές περιβάλλον, πληροφορική και αγγλικά).</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b/>
                <w:bCs/>
                <w:i/>
                <w:iCs/>
                <w:color w:val="000000"/>
                <w:sz w:val="24"/>
                <w:szCs w:val="24"/>
                <w:lang w:val="el-GR"/>
              </w:rPr>
            </w:pPr>
            <w:r>
              <w:rPr>
                <w:rFonts w:hint="default" w:ascii="Times New Roman" w:hAnsi="Times New Roman" w:cs="Times New Roman"/>
                <w:b/>
                <w:bCs/>
                <w:i/>
                <w:iCs/>
                <w:color w:val="000000"/>
                <w:sz w:val="24"/>
                <w:szCs w:val="24"/>
                <w:lang w:val="el-GR"/>
              </w:rPr>
              <w:t>Διάρκεια: 7 εβδομάδες. Περίοδος υλοποίησης: Οκτώβριος – Νοέμβριος</w:t>
            </w: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537" w:hRule="atLeast"/>
        </w:trPr>
        <w:tc>
          <w:tcPr>
            <w:tcW w:w="9941" w:type="dxa"/>
            <w:gridSpan w:val="2"/>
            <w:shd w:val="clear" w:color="auto" w:fill="F73829"/>
          </w:tcPr>
          <w:p>
            <w:pPr>
              <w:pBdr>
                <w:top w:val="none" w:color="auto" w:sz="0" w:space="0"/>
                <w:left w:val="none" w:color="auto" w:sz="0" w:space="0"/>
                <w:bottom w:val="none" w:color="auto" w:sz="0" w:space="0"/>
                <w:right w:val="none" w:color="auto" w:sz="0" w:space="0"/>
                <w:between w:val="none" w:color="auto" w:sz="0" w:space="0"/>
              </w:pBdr>
              <w:spacing w:before="8" w:line="240" w:lineRule="auto"/>
              <w:ind w:left="0" w:hanging="2"/>
              <w:rPr>
                <w:rFonts w:hint="default" w:ascii="Times New Roman" w:hAnsi="Times New Roman" w:eastAsia="Cambria"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right="3798" w:hanging="2"/>
              <w:jc w:val="center"/>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 xml:space="preserve">Ακολουθία εργαστηρίων:  η δόμηση των επιμέρους εργαστηρίων έγινε με αξιοποίηση της ταυτότητας του προγράμματος </w:t>
            </w: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832" w:hRule="atLeast"/>
        </w:trPr>
        <w:tc>
          <w:tcPr>
            <w:tcW w:w="2773" w:type="dxa"/>
            <w:shd w:val="clear" w:color="auto" w:fill="F73829"/>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b/>
                <w:color w:val="000000"/>
                <w:sz w:val="24"/>
                <w:szCs w:val="24"/>
                <w:lang w:val="el-GR"/>
              </w:rPr>
            </w:pPr>
            <w:r>
              <w:rPr>
                <w:rFonts w:hint="default" w:ascii="Times New Roman" w:hAnsi="Times New Roman" w:cs="Times New Roman"/>
                <w:b/>
                <w:color w:val="000000"/>
                <w:sz w:val="24"/>
                <w:szCs w:val="24"/>
                <w:lang w:val="el-GR"/>
              </w:rPr>
              <w:t>Εργαστήριο 1:</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b/>
                <w:color w:val="000000"/>
                <w:sz w:val="24"/>
                <w:szCs w:val="24"/>
                <w:lang w:val="el-GR"/>
              </w:rPr>
            </w:pPr>
            <w:r>
              <w:rPr>
                <w:rFonts w:hint="default" w:ascii="Times New Roman" w:hAnsi="Times New Roman" w:cs="Times New Roman"/>
                <w:b/>
                <w:color w:val="000000"/>
                <w:sz w:val="24"/>
                <w:szCs w:val="24"/>
                <w:lang w:val="el-GR"/>
              </w:rPr>
              <w:t>«Ας γνωριστούμε»</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(3 διδακτικές ώρες)</w:t>
            </w:r>
          </w:p>
        </w:tc>
        <w:tc>
          <w:tcPr>
            <w:tcW w:w="7168"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Το 1</w:t>
            </w:r>
            <w:r>
              <w:rPr>
                <w:rFonts w:hint="default" w:ascii="Times New Roman" w:hAnsi="Times New Roman" w:cs="Times New Roman"/>
                <w:color w:val="000000"/>
                <w:sz w:val="24"/>
                <w:szCs w:val="24"/>
                <w:vertAlign w:val="superscript"/>
                <w:lang w:val="el-GR"/>
              </w:rPr>
              <w:t>ο</w:t>
            </w:r>
            <w:r>
              <w:rPr>
                <w:rFonts w:hint="default" w:ascii="Times New Roman" w:hAnsi="Times New Roman" w:cs="Times New Roman"/>
                <w:color w:val="000000"/>
                <w:sz w:val="24"/>
                <w:szCs w:val="24"/>
                <w:lang w:val="el-GR"/>
              </w:rPr>
              <w:t xml:space="preserve"> Εργαστήριο Δεξιοτήτων του 1</w:t>
            </w:r>
            <w:r>
              <w:rPr>
                <w:rFonts w:hint="default" w:ascii="Times New Roman" w:hAnsi="Times New Roman" w:cs="Times New Roman"/>
                <w:color w:val="000000"/>
                <w:sz w:val="24"/>
                <w:szCs w:val="24"/>
                <w:vertAlign w:val="superscript"/>
                <w:lang w:val="el-GR"/>
              </w:rPr>
              <w:t>ου</w:t>
            </w:r>
            <w:r>
              <w:rPr>
                <w:rFonts w:hint="default" w:ascii="Times New Roman" w:hAnsi="Times New Roman" w:cs="Times New Roman"/>
                <w:color w:val="000000"/>
                <w:sz w:val="24"/>
                <w:szCs w:val="24"/>
                <w:lang w:val="el-GR"/>
              </w:rPr>
              <w:t xml:space="preserve"> θεματικού κύκλου έχει τίτλο «Ας γνωριστούμε». Αποτελείται από 3 δραστηριότητες με συνολική διάρκεια 3 διδακτικών ωρών.</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Στόχος του εργαστηρίου είναι:</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Α. </w:t>
            </w:r>
            <w:r>
              <w:rPr>
                <w:rFonts w:hint="default" w:ascii="Times New Roman" w:hAnsi="Times New Roman" w:cs="Times New Roman"/>
                <w:b/>
                <w:bCs/>
                <w:color w:val="000000"/>
                <w:sz w:val="24"/>
                <w:szCs w:val="24"/>
                <w:lang w:val="el-GR"/>
              </w:rPr>
              <w:t>ως προς τις δεξιότητες του 21</w:t>
            </w:r>
            <w:r>
              <w:rPr>
                <w:rFonts w:hint="default" w:ascii="Times New Roman" w:hAnsi="Times New Roman" w:cs="Times New Roman"/>
                <w:b/>
                <w:bCs/>
                <w:color w:val="000000"/>
                <w:sz w:val="24"/>
                <w:szCs w:val="24"/>
                <w:vertAlign w:val="superscript"/>
                <w:lang w:val="el-GR"/>
              </w:rPr>
              <w:t>ου</w:t>
            </w:r>
            <w:r>
              <w:rPr>
                <w:rFonts w:hint="default" w:ascii="Times New Roman" w:hAnsi="Times New Roman" w:cs="Times New Roman"/>
                <w:b/>
                <w:bCs/>
                <w:color w:val="000000"/>
                <w:sz w:val="24"/>
                <w:szCs w:val="24"/>
                <w:lang w:val="el-GR"/>
              </w:rPr>
              <w:t xml:space="preserve"> αιώνα και σε συνδυασμό με τις δεξιότητες του νου και τις δεξιότητες ζωής:</w:t>
            </w:r>
            <w:r>
              <w:rPr>
                <w:rFonts w:hint="default" w:ascii="Times New Roman" w:hAnsi="Times New Roman" w:cs="Times New Roman"/>
                <w:color w:val="000000"/>
                <w:sz w:val="24"/>
                <w:szCs w:val="24"/>
                <w:lang w:val="el-GR"/>
              </w:rPr>
              <w:t xml:space="preserve">  οι μαθητές 1. να κατανοήσουν την αξία των συμμαθητών και συμμαθητριών τους ως συνεργατών [καλλιέργεια κριτικής σκέψης] και να εξοικειωθούν με την δημιουργία ομάδων, 2. να μετασχηματίσουν τα προσωπικά τους βιώματα μέσα από βιωματικές ασκήσεις [καλλιέργεια δημιουργικότητας], 3. να συνεργαστούν [καλλιέργεια συνεργασίας] και 4. να μάθουν πώς να αξιοποιούν τα κατάλληλα μέσα, ώστε να επικοινωνούν την οπτική τους και τη γνώμη τους στην ομάδα [καλλιέργεια δεξιοτήτων επικοινωνίας].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Β. </w:t>
            </w:r>
            <w:r>
              <w:rPr>
                <w:rFonts w:hint="default" w:ascii="Times New Roman" w:hAnsi="Times New Roman" w:cs="Times New Roman"/>
                <w:b/>
                <w:bCs/>
                <w:color w:val="000000"/>
                <w:sz w:val="24"/>
                <w:szCs w:val="24"/>
                <w:lang w:val="el-GR"/>
              </w:rPr>
              <w:t>ως προς το θέμα</w:t>
            </w:r>
            <w:r>
              <w:rPr>
                <w:rFonts w:hint="default" w:ascii="Times New Roman" w:hAnsi="Times New Roman" w:cs="Times New Roman"/>
                <w:color w:val="000000"/>
                <w:sz w:val="24"/>
                <w:szCs w:val="24"/>
                <w:lang w:val="el-GR"/>
              </w:rPr>
              <w:t>: οι μαθητές 1. να γνωρίσουν ο ένας τον άλλο καλύτερα και μέσα στο πλαίσιο ομαδικής εργασίας, 2. να έρθουν σε μία πρώτη επαφή με τα κυριότερα θέματα της θεματικής και 3. να οδηγηθούν με την καθοδήγηση του/της νηπιαγωγού στη σύνταξη των κανόνων της ομάδας τους.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Ενδεικτικές δραστηριότητες: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1</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δραστηριότητα (1</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διδακτική ώρα): γνωρίζω τα μέλη της ομάδας και τους κανόνες της με παιγνιώδεις δράσεις.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2</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δραστηριότητα (2</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διδακτική ώρα): γνωρίζω τα βασικά θέματα που θα επεξεργαστούμε στον παρόντα θεματικό κύκλο [τα παιδιά ενθαρρύνονται να μαντέψουν από τον τίτλο της θεματικής τα θέματα και υποθέματα, με τα οποία θα ασχοληθούμε.</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3</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δραστηριότητα (3</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διδακτική ώρα): διαμορφώνω σε συνεργασία και συμφωνία με τους μαθητές/μαθήτριες τους κανόνες των επιμέρους ομάδων με στόχο τη γονιμότερη και αποδοτικότερη συνεργασία τους στη διάρκεια της υλοποίησης των εργαστηρίων.</w:t>
            </w:r>
          </w:p>
          <w:p>
            <w:pPr>
              <w:pBdr>
                <w:top w:val="none" w:color="auto" w:sz="0" w:space="0"/>
                <w:left w:val="none" w:color="auto" w:sz="0" w:space="0"/>
                <w:bottom w:val="none" w:color="auto" w:sz="0" w:space="0"/>
                <w:right w:val="none" w:color="auto" w:sz="0" w:space="0"/>
                <w:between w:val="none" w:color="auto" w:sz="0" w:space="0"/>
              </w:pBdr>
              <w:spacing w:line="240" w:lineRule="auto"/>
              <w:jc w:val="both"/>
              <w:rPr>
                <w:rFonts w:hint="default" w:ascii="Times New Roman" w:hAnsi="Times New Roman" w:cs="Times New Roman"/>
                <w:color w:val="000000"/>
                <w:sz w:val="24"/>
                <w:szCs w:val="24"/>
                <w:lang w:val="el-GR"/>
              </w:rPr>
            </w:pP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832" w:hRule="atLeast"/>
        </w:trPr>
        <w:tc>
          <w:tcPr>
            <w:tcW w:w="2773" w:type="dxa"/>
            <w:shd w:val="clear" w:color="auto" w:fill="F73829"/>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b/>
                <w:color w:val="000000"/>
                <w:sz w:val="24"/>
                <w:szCs w:val="24"/>
                <w:lang w:val="el-GR"/>
              </w:rPr>
            </w:pPr>
            <w:r>
              <w:rPr>
                <w:rFonts w:hint="default" w:ascii="Times New Roman" w:hAnsi="Times New Roman" w:cs="Times New Roman"/>
                <w:b/>
                <w:color w:val="000000"/>
                <w:sz w:val="24"/>
                <w:szCs w:val="24"/>
                <w:lang w:val="el-GR"/>
              </w:rPr>
              <w:t>Εργαστήριο 2</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b/>
                <w:color w:val="000000"/>
                <w:sz w:val="24"/>
                <w:szCs w:val="24"/>
                <w:lang w:val="el-GR"/>
              </w:rPr>
            </w:pPr>
            <w:r>
              <w:rPr>
                <w:rFonts w:hint="default" w:ascii="Times New Roman" w:hAnsi="Times New Roman" w:cs="Times New Roman"/>
                <w:b/>
                <w:color w:val="000000"/>
                <w:sz w:val="24"/>
                <w:szCs w:val="24"/>
                <w:lang w:val="el-GR"/>
              </w:rPr>
              <w:t>«Στοματική υγιεινή»</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n-US"/>
              </w:rPr>
            </w:pPr>
            <w:r>
              <w:rPr>
                <w:rFonts w:hint="default" w:ascii="Times New Roman" w:hAnsi="Times New Roman" w:cs="Times New Roman"/>
                <w:b/>
                <w:color w:val="000000"/>
                <w:sz w:val="24"/>
                <w:szCs w:val="24"/>
                <w:lang w:val="en-US"/>
              </w:rPr>
              <w:t>(3 διδακτικές ώρες)</w:t>
            </w:r>
          </w:p>
        </w:tc>
        <w:tc>
          <w:tcPr>
            <w:tcW w:w="7168"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Το 2</w:t>
            </w:r>
            <w:r>
              <w:rPr>
                <w:rFonts w:hint="default" w:ascii="Times New Roman" w:hAnsi="Times New Roman" w:cs="Times New Roman"/>
                <w:color w:val="000000"/>
                <w:sz w:val="24"/>
                <w:szCs w:val="24"/>
                <w:vertAlign w:val="superscript"/>
                <w:lang w:val="el-GR"/>
              </w:rPr>
              <w:t>ο</w:t>
            </w:r>
            <w:r>
              <w:rPr>
                <w:rFonts w:hint="default" w:ascii="Times New Roman" w:hAnsi="Times New Roman" w:cs="Times New Roman"/>
                <w:color w:val="000000"/>
                <w:sz w:val="24"/>
                <w:szCs w:val="24"/>
                <w:lang w:val="el-GR"/>
              </w:rPr>
              <w:t xml:space="preserve"> Εργαστήριο Δεξιοτήτων του 1</w:t>
            </w:r>
            <w:r>
              <w:rPr>
                <w:rFonts w:hint="default" w:ascii="Times New Roman" w:hAnsi="Times New Roman" w:cs="Times New Roman"/>
                <w:color w:val="000000"/>
                <w:sz w:val="24"/>
                <w:szCs w:val="24"/>
                <w:vertAlign w:val="superscript"/>
                <w:lang w:val="el-GR"/>
              </w:rPr>
              <w:t>ου</w:t>
            </w:r>
            <w:r>
              <w:rPr>
                <w:rFonts w:hint="default" w:ascii="Times New Roman" w:hAnsi="Times New Roman" w:cs="Times New Roman"/>
                <w:color w:val="000000"/>
                <w:sz w:val="24"/>
                <w:szCs w:val="24"/>
                <w:lang w:val="el-GR"/>
              </w:rPr>
              <w:t xml:space="preserve"> θεματικού κύκλου έχει τίτλο «στοματική υγιεινή». Αποτελείται από 3 δραστηριότητες με συνολική διάρκεια 3 διδακτικών ωρών.</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Στόχος του εργαστηρίου είναι:</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Α. </w:t>
            </w:r>
            <w:r>
              <w:rPr>
                <w:rFonts w:hint="default" w:ascii="Times New Roman" w:hAnsi="Times New Roman" w:cs="Times New Roman"/>
                <w:b/>
                <w:bCs/>
                <w:color w:val="000000"/>
                <w:sz w:val="24"/>
                <w:szCs w:val="24"/>
                <w:lang w:val="el-GR"/>
              </w:rPr>
              <w:t>ως προς τις δεξιότητες του νου:</w:t>
            </w:r>
            <w:r>
              <w:rPr>
                <w:rFonts w:hint="default" w:ascii="Times New Roman" w:hAnsi="Times New Roman" w:cs="Times New Roman"/>
                <w:color w:val="000000"/>
                <w:sz w:val="24"/>
                <w:szCs w:val="24"/>
                <w:lang w:val="el-GR"/>
              </w:rPr>
              <w:t xml:space="preserve">  οι μαθητές 1. να περιγράφουν, να διατυπώνουν ερωτήματα, να προβληματίζονται και να ερμηνεύουν με αφορμή την παρατήρηση ψηφιακού και έντυπου εποπτικού υλικού σχετικά το «σπίτι των δοντιών», δηλαδή τη στοματική μας κοιλότητα. Οι βασικές ρουτίνες (στρατηγικές) σκέψης που θα αξιοποιηθούν θα είναι οι εξής: α. «</w:t>
            </w:r>
            <w:r>
              <w:rPr>
                <w:rFonts w:hint="default" w:ascii="Times New Roman" w:hAnsi="Times New Roman" w:cs="Times New Roman"/>
                <w:b/>
                <w:bCs/>
                <w:i/>
                <w:iCs/>
                <w:color w:val="000000"/>
                <w:sz w:val="24"/>
                <w:szCs w:val="24"/>
                <w:lang w:val="el-GR"/>
              </w:rPr>
              <w:t>Βλέπω-Σκέφτομαι-Αναρωτιέμαι</w:t>
            </w:r>
            <w:r>
              <w:rPr>
                <w:rFonts w:hint="default" w:ascii="Times New Roman" w:hAnsi="Times New Roman" w:cs="Times New Roman"/>
                <w:color w:val="000000"/>
                <w:sz w:val="24"/>
                <w:szCs w:val="24"/>
                <w:lang w:val="el-GR"/>
              </w:rPr>
              <w:t>», β. «</w:t>
            </w:r>
            <w:r>
              <w:rPr>
                <w:rFonts w:hint="default" w:ascii="Times New Roman" w:hAnsi="Times New Roman" w:cs="Times New Roman"/>
                <w:b/>
                <w:bCs/>
                <w:i/>
                <w:iCs/>
                <w:color w:val="000000"/>
                <w:sz w:val="24"/>
                <w:szCs w:val="24"/>
                <w:lang w:val="el-GR"/>
              </w:rPr>
              <w:t>Τι σε κάνει να το λες αυτό;</w:t>
            </w:r>
            <w:r>
              <w:rPr>
                <w:rFonts w:hint="default" w:ascii="Times New Roman" w:hAnsi="Times New Roman" w:cs="Times New Roman"/>
                <w:color w:val="000000"/>
                <w:sz w:val="24"/>
                <w:szCs w:val="24"/>
                <w:lang w:val="el-GR"/>
              </w:rPr>
              <w:t xml:space="preserve">», γ. </w:t>
            </w:r>
            <w:r>
              <w:rPr>
                <w:rFonts w:hint="default" w:ascii="Times New Roman" w:hAnsi="Times New Roman" w:cs="Times New Roman"/>
                <w:b/>
                <w:bCs/>
                <w:i/>
                <w:iCs/>
                <w:color w:val="000000"/>
                <w:sz w:val="24"/>
                <w:szCs w:val="24"/>
                <w:lang w:val="el-GR"/>
              </w:rPr>
              <w:t>Λεπτομέρειες</w:t>
            </w:r>
            <w:r>
              <w:rPr>
                <w:rFonts w:hint="default" w:ascii="Times New Roman" w:hAnsi="Times New Roman" w:cs="Times New Roman"/>
                <w:color w:val="000000"/>
                <w:sz w:val="24"/>
                <w:szCs w:val="24"/>
                <w:lang w:val="el-GR"/>
              </w:rPr>
              <w:t>, 2. να παρατηρούν, να συγκρίνουν και να διαχειρίζονται κάθε νέα πληροφορία με δημιουργικό τρόπο. Η ρουτίνα (στρατηγική) σκέψης που θα αξιοποιηθεί θα είναι κυρίως οι «</w:t>
            </w:r>
            <w:r>
              <w:rPr>
                <w:rFonts w:hint="default" w:ascii="Times New Roman" w:hAnsi="Times New Roman" w:cs="Times New Roman"/>
                <w:b/>
                <w:bCs/>
                <w:i/>
                <w:iCs/>
                <w:color w:val="000000"/>
                <w:sz w:val="24"/>
                <w:szCs w:val="24"/>
                <w:lang w:val="el-GR"/>
              </w:rPr>
              <w:t>Δημιουργικές</w:t>
            </w:r>
            <w:r>
              <w:rPr>
                <w:rFonts w:hint="default" w:ascii="Times New Roman" w:hAnsi="Times New Roman" w:cs="Times New Roman"/>
                <w:b/>
                <w:bCs/>
                <w:color w:val="000000"/>
                <w:sz w:val="24"/>
                <w:szCs w:val="24"/>
                <w:lang w:val="el-GR"/>
              </w:rPr>
              <w:t xml:space="preserve"> </w:t>
            </w:r>
            <w:r>
              <w:rPr>
                <w:rFonts w:hint="default" w:ascii="Times New Roman" w:hAnsi="Times New Roman" w:cs="Times New Roman"/>
                <w:b/>
                <w:bCs/>
                <w:i/>
                <w:iCs/>
                <w:color w:val="000000"/>
                <w:sz w:val="24"/>
                <w:szCs w:val="24"/>
                <w:lang w:val="el-GR"/>
              </w:rPr>
              <w:t>Συγκρίσεις</w:t>
            </w:r>
            <w:r>
              <w:rPr>
                <w:rFonts w:hint="default" w:ascii="Times New Roman" w:hAnsi="Times New Roman" w:cs="Times New Roman"/>
                <w:color w:val="000000"/>
                <w:sz w:val="24"/>
                <w:szCs w:val="24"/>
                <w:lang w:val="el-GR"/>
              </w:rPr>
              <w:t>».</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Β. </w:t>
            </w:r>
            <w:r>
              <w:rPr>
                <w:rFonts w:hint="default" w:ascii="Times New Roman" w:hAnsi="Times New Roman" w:cs="Times New Roman"/>
                <w:b/>
                <w:bCs/>
                <w:color w:val="000000"/>
                <w:sz w:val="24"/>
                <w:szCs w:val="24"/>
                <w:lang w:val="el-GR"/>
              </w:rPr>
              <w:t>ως προς το θέμα</w:t>
            </w:r>
            <w:r>
              <w:rPr>
                <w:rFonts w:hint="default" w:ascii="Times New Roman" w:hAnsi="Times New Roman" w:cs="Times New Roman"/>
                <w:color w:val="000000"/>
                <w:sz w:val="24"/>
                <w:szCs w:val="24"/>
                <w:lang w:val="el-GR"/>
              </w:rPr>
              <w:t>: οι μαθητές 1. να γνωρίσουν τα βασικά όργανα που αποτελούν τη στοματική κοιλότητα 2. να κατανοήσουν τη λειτουργία τους και τη σημασία τους στη μεταξύ μας επικοινωνία και 3. να συνειδητοποιήσουν τον τρόπο που η σωστή διατροφή συνδέεται με την καλή υγεία της στοματικής μας κοιλότητας.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Ενδεικτικές δραστηριότητες: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1η δραστηριότητα (1η διδακτική ώρα):Γνωριμία με τα μέλη του σώματος και τις αισθήσεις μέσα από πολυαισθητηριακές μεθόδους με σκοπό την εξοικείωση με το σώμα μας, την γνωριμία με αυτό και την αντίληψη της αξίας της φροντίδας του.</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 2</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δραστηριότητα (2</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διδακτική ώρα):να γνωρίσουν τα βασικά μέρη των δοντιών με αξιοποίηση πίνακα αναφοράς, παρουσίασης διαφανειών και διαδραστικής αφίσας. .</w:t>
            </w:r>
          </w:p>
          <w:p>
            <w:pPr>
              <w:pBdr>
                <w:top w:val="none" w:color="auto" w:sz="0" w:space="0"/>
                <w:left w:val="none" w:color="auto" w:sz="0" w:space="0"/>
                <w:bottom w:val="none" w:color="auto" w:sz="0" w:space="0"/>
                <w:right w:val="none" w:color="auto" w:sz="0" w:space="0"/>
                <w:between w:val="none" w:color="auto" w:sz="0" w:space="0"/>
              </w:pBdr>
              <w:spacing w:line="240" w:lineRule="auto"/>
              <w:ind w:left="0" w:leftChars="0" w:firstLine="0" w:firstLineChars="0"/>
              <w:jc w:val="both"/>
              <w:rPr>
                <w:rFonts w:hint="default" w:ascii="Times New Roman" w:hAnsi="Times New Roman" w:eastAsia="Times New Roman" w:cs="Times New Roman"/>
                <w:color w:val="000000"/>
                <w:sz w:val="24"/>
                <w:szCs w:val="24"/>
                <w:lang w:val="el-GR"/>
              </w:rPr>
            </w:pPr>
            <w:r>
              <w:rPr>
                <w:rFonts w:hint="default" w:ascii="Times New Roman" w:hAnsi="Times New Roman" w:cs="Times New Roman"/>
                <w:color w:val="000000"/>
                <w:sz w:val="24"/>
                <w:szCs w:val="24"/>
                <w:lang w:val="el-GR"/>
              </w:rPr>
              <w:t>3</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δραστηριότητα (3</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διδακτική ώρα): να κατανοήσουν τη σημασία της αδαμαντίνης για την υγεία των δοντιών, να καταλάβουν την αξία της καθημερινής και σωστής φροντίδας των δοντιών καθώς και της σωστής χρήσης της οδοντόβουρτσας με αξιοποίηση πειραματικής διαδικασίας (πείραμα αυγό σε σόδα με χρώμα) καθώς και κατασκευής ατομικού πίνακα καθημερινής περιποίησης των δοντιών (με φασόλια).</w:t>
            </w: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674" w:hRule="atLeast"/>
        </w:trPr>
        <w:tc>
          <w:tcPr>
            <w:tcW w:w="2773" w:type="dxa"/>
            <w:shd w:val="clear" w:color="auto" w:fill="F73829"/>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b/>
                <w:color w:val="000000"/>
                <w:sz w:val="24"/>
                <w:szCs w:val="24"/>
                <w:lang w:val="el-GR"/>
              </w:rPr>
            </w:pPr>
            <w:r>
              <w:rPr>
                <w:rFonts w:hint="default" w:ascii="Times New Roman" w:hAnsi="Times New Roman" w:cs="Times New Roman"/>
                <w:b/>
                <w:color w:val="000000"/>
                <w:sz w:val="24"/>
                <w:szCs w:val="24"/>
                <w:lang w:val="el-GR"/>
              </w:rPr>
              <w:t>Εργαστήριο 3</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b/>
                <w:color w:val="000000"/>
                <w:sz w:val="24"/>
                <w:szCs w:val="24"/>
                <w:lang w:val="el-GR"/>
              </w:rPr>
            </w:pPr>
            <w:r>
              <w:rPr>
                <w:rFonts w:hint="default" w:ascii="Times New Roman" w:hAnsi="Times New Roman" w:cs="Times New Roman"/>
                <w:b/>
                <w:color w:val="000000"/>
                <w:sz w:val="24"/>
                <w:szCs w:val="24"/>
                <w:lang w:val="el-GR"/>
              </w:rPr>
              <w:t>«Τα δόντια»</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b/>
                <w:color w:val="000000"/>
                <w:sz w:val="24"/>
                <w:szCs w:val="24"/>
                <w:lang w:val="el-GR"/>
              </w:rPr>
            </w:pPr>
            <w:r>
              <w:rPr>
                <w:rFonts w:hint="default" w:ascii="Times New Roman" w:hAnsi="Times New Roman" w:cs="Times New Roman"/>
                <w:b/>
                <w:color w:val="000000"/>
                <w:sz w:val="24"/>
                <w:szCs w:val="24"/>
                <w:lang w:val="el-GR"/>
              </w:rPr>
              <w:t>(3 διδακτικές ώρες)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p>
        </w:tc>
        <w:tc>
          <w:tcPr>
            <w:tcW w:w="7168"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Το 3</w:t>
            </w:r>
            <w:r>
              <w:rPr>
                <w:rFonts w:hint="default" w:ascii="Times New Roman" w:hAnsi="Times New Roman" w:cs="Times New Roman"/>
                <w:color w:val="000000"/>
                <w:sz w:val="24"/>
                <w:szCs w:val="24"/>
                <w:vertAlign w:val="superscript"/>
                <w:lang w:val="el-GR"/>
              </w:rPr>
              <w:t>ο</w:t>
            </w:r>
            <w:r>
              <w:rPr>
                <w:rFonts w:hint="default" w:ascii="Times New Roman" w:hAnsi="Times New Roman" w:cs="Times New Roman"/>
                <w:color w:val="000000"/>
                <w:sz w:val="24"/>
                <w:szCs w:val="24"/>
                <w:lang w:val="el-GR"/>
              </w:rPr>
              <w:t xml:space="preserve"> Εργαστήριο Δεξιοτήτων του 1</w:t>
            </w:r>
            <w:r>
              <w:rPr>
                <w:rFonts w:hint="default" w:ascii="Times New Roman" w:hAnsi="Times New Roman" w:cs="Times New Roman"/>
                <w:color w:val="000000"/>
                <w:sz w:val="24"/>
                <w:szCs w:val="24"/>
                <w:vertAlign w:val="superscript"/>
                <w:lang w:val="el-GR"/>
              </w:rPr>
              <w:t>ου</w:t>
            </w:r>
            <w:r>
              <w:rPr>
                <w:rFonts w:hint="default" w:ascii="Times New Roman" w:hAnsi="Times New Roman" w:cs="Times New Roman"/>
                <w:color w:val="000000"/>
                <w:sz w:val="24"/>
                <w:szCs w:val="24"/>
                <w:lang w:val="el-GR"/>
              </w:rPr>
              <w:t xml:space="preserve"> θεματικού κύκλου έχει τίτλο «Τα δόντια». Αποτελείται από 3 δραστηριότητες με συνολική διάρκεια 3 διδακτικών ωρών.</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Στόχος του εργαστηρίου είναι:</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Α. </w:t>
            </w:r>
            <w:r>
              <w:rPr>
                <w:rFonts w:hint="default" w:ascii="Times New Roman" w:hAnsi="Times New Roman" w:cs="Times New Roman"/>
                <w:b/>
                <w:bCs/>
                <w:color w:val="000000"/>
                <w:sz w:val="24"/>
                <w:szCs w:val="24"/>
                <w:lang w:val="el-GR"/>
              </w:rPr>
              <w:t>ως προς τις δεξιότητες του νου:</w:t>
            </w:r>
            <w:r>
              <w:rPr>
                <w:rFonts w:hint="default" w:ascii="Times New Roman" w:hAnsi="Times New Roman" w:cs="Times New Roman"/>
                <w:color w:val="000000"/>
                <w:sz w:val="24"/>
                <w:szCs w:val="24"/>
                <w:lang w:val="el-GR"/>
              </w:rPr>
              <w:t xml:space="preserve">  οι μαθητές να παρατηρούν, να συγκρίνουν και να διαχειρίζονται κάθε νέα πληροφορία με δημιουργικό τρόπο. Η ρουτίνα (στρατηγική) σκέψης που θα αξιοποιηθεί θα είναι κυρίως οι «</w:t>
            </w:r>
            <w:r>
              <w:rPr>
                <w:rFonts w:hint="default" w:ascii="Times New Roman" w:hAnsi="Times New Roman" w:cs="Times New Roman"/>
                <w:b/>
                <w:bCs/>
                <w:i/>
                <w:iCs/>
                <w:color w:val="000000"/>
                <w:sz w:val="24"/>
                <w:szCs w:val="24"/>
                <w:lang w:val="el-GR"/>
              </w:rPr>
              <w:t>Δημιουργικές</w:t>
            </w:r>
            <w:r>
              <w:rPr>
                <w:rFonts w:hint="default" w:ascii="Times New Roman" w:hAnsi="Times New Roman" w:cs="Times New Roman"/>
                <w:b/>
                <w:bCs/>
                <w:color w:val="000000"/>
                <w:sz w:val="24"/>
                <w:szCs w:val="24"/>
                <w:lang w:val="el-GR"/>
              </w:rPr>
              <w:t xml:space="preserve"> </w:t>
            </w:r>
            <w:r>
              <w:rPr>
                <w:rFonts w:hint="default" w:ascii="Times New Roman" w:hAnsi="Times New Roman" w:cs="Times New Roman"/>
                <w:b/>
                <w:bCs/>
                <w:i/>
                <w:iCs/>
                <w:color w:val="000000"/>
                <w:sz w:val="24"/>
                <w:szCs w:val="24"/>
                <w:lang w:val="el-GR"/>
              </w:rPr>
              <w:t>Συγκρίσεις</w:t>
            </w:r>
            <w:r>
              <w:rPr>
                <w:rFonts w:hint="default" w:ascii="Times New Roman" w:hAnsi="Times New Roman" w:cs="Times New Roman"/>
                <w:color w:val="000000"/>
                <w:sz w:val="24"/>
                <w:szCs w:val="24"/>
                <w:lang w:val="el-GR"/>
              </w:rPr>
              <w:t>» και η στρατηγική «</w:t>
            </w:r>
            <w:r>
              <w:rPr>
                <w:rFonts w:hint="default" w:ascii="Times New Roman" w:hAnsi="Times New Roman" w:cs="Times New Roman"/>
                <w:b/>
                <w:bCs/>
                <w:i/>
                <w:iCs/>
                <w:color w:val="000000"/>
                <w:sz w:val="24"/>
                <w:szCs w:val="24"/>
                <w:lang w:val="el-GR"/>
              </w:rPr>
              <w:t>Χρώμα-Σύμβολο-Εικόνα</w:t>
            </w:r>
            <w:r>
              <w:rPr>
                <w:rFonts w:hint="default" w:ascii="Times New Roman" w:hAnsi="Times New Roman" w:cs="Times New Roman"/>
                <w:color w:val="000000"/>
                <w:sz w:val="24"/>
                <w:szCs w:val="24"/>
                <w:lang w:val="el-GR"/>
              </w:rPr>
              <w:t>».</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Β. </w:t>
            </w:r>
            <w:r>
              <w:rPr>
                <w:rFonts w:hint="default" w:ascii="Times New Roman" w:hAnsi="Times New Roman" w:cs="Times New Roman"/>
                <w:b/>
                <w:bCs/>
                <w:color w:val="000000"/>
                <w:sz w:val="24"/>
                <w:szCs w:val="24"/>
                <w:lang w:val="el-GR"/>
              </w:rPr>
              <w:t>ως προς το θέμα</w:t>
            </w:r>
            <w:r>
              <w:rPr>
                <w:rFonts w:hint="default" w:ascii="Times New Roman" w:hAnsi="Times New Roman" w:cs="Times New Roman"/>
                <w:color w:val="000000"/>
                <w:sz w:val="24"/>
                <w:szCs w:val="24"/>
                <w:lang w:val="el-GR"/>
              </w:rPr>
              <w:t>: οι μαθητές 1. να γνωρίσουν τα νεογιλά δόντια και 2. να εξοικειωθούν με μερικές από τις ονομασίες των βασικών μας δοντιών με διδακτική αξιοποίησης σχετικών έργων της παιδικής λογοτεχνίας καθώς και μέσω του βιωματικού παιχνιδιού.</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Ενδεικτικές δραστηριότητες: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1η δραστηριότητα (1η διδακτική ώρα): διδακτική αξιοποίηση του παραμυθιού “Σοκολάκης και Ζαχαρούλα Τρυποδόντη”</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2</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δραστηριότητα (2</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διδακτική ώρα): διδακτική αξιοποίηση μιας παραλλαγής του παραμυθιού «Χάνσελ και Γκρέτελ» και συμπλήρωση σχετικού φύλλου εργασίας.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eastAsia="Times New Roman" w:cs="Times New Roman"/>
                <w:color w:val="000000"/>
                <w:sz w:val="24"/>
                <w:szCs w:val="24"/>
                <w:lang w:val="el-GR"/>
              </w:rPr>
            </w:pPr>
            <w:r>
              <w:rPr>
                <w:rFonts w:hint="default" w:ascii="Times New Roman" w:hAnsi="Times New Roman" w:cs="Times New Roman"/>
                <w:color w:val="000000"/>
                <w:sz w:val="24"/>
                <w:szCs w:val="24"/>
                <w:lang w:val="el-GR"/>
              </w:rPr>
              <w:t>3</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δραστηριότητα (3</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διδακτική ώρα): βιωματικό παιχνίδι για κατανόηση της σημαντικής δουλειάς του οδοντίατρου και της ονομασίας κάποιων δοντιών μας.</w:t>
            </w: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484" w:hRule="atLeast"/>
        </w:trPr>
        <w:tc>
          <w:tcPr>
            <w:tcW w:w="2773" w:type="dxa"/>
            <w:shd w:val="clear" w:color="auto" w:fill="F73829"/>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b/>
                <w:color w:val="000000"/>
                <w:sz w:val="24"/>
                <w:szCs w:val="24"/>
                <w:lang w:val="el-GR"/>
              </w:rPr>
            </w:pPr>
            <w:r>
              <w:rPr>
                <w:rFonts w:hint="default" w:ascii="Times New Roman" w:hAnsi="Times New Roman" w:cs="Times New Roman"/>
                <w:b/>
                <w:color w:val="000000"/>
                <w:sz w:val="24"/>
                <w:szCs w:val="24"/>
                <w:lang w:val="el-GR"/>
              </w:rPr>
              <w:t>Εργαστήριο 4</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b/>
                <w:color w:val="000000"/>
                <w:sz w:val="24"/>
                <w:szCs w:val="24"/>
                <w:lang w:val="el-GR"/>
              </w:rPr>
            </w:pPr>
            <w:r>
              <w:rPr>
                <w:rFonts w:hint="default" w:ascii="Times New Roman" w:hAnsi="Times New Roman" w:cs="Times New Roman"/>
                <w:b/>
                <w:color w:val="000000"/>
                <w:sz w:val="24"/>
                <w:szCs w:val="24"/>
                <w:lang w:val="el-GR"/>
              </w:rPr>
              <w:t>«Υγιεινή διατροφή»</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(3 διδακτικές ώρες)</w:t>
            </w:r>
          </w:p>
        </w:tc>
        <w:tc>
          <w:tcPr>
            <w:tcW w:w="7168"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Το 4</w:t>
            </w:r>
            <w:r>
              <w:rPr>
                <w:rFonts w:hint="default" w:ascii="Times New Roman" w:hAnsi="Times New Roman" w:cs="Times New Roman"/>
                <w:color w:val="000000"/>
                <w:sz w:val="24"/>
                <w:szCs w:val="24"/>
                <w:vertAlign w:val="superscript"/>
                <w:lang w:val="el-GR"/>
              </w:rPr>
              <w:t>ο</w:t>
            </w:r>
            <w:r>
              <w:rPr>
                <w:rFonts w:hint="default" w:ascii="Times New Roman" w:hAnsi="Times New Roman" w:cs="Times New Roman"/>
                <w:color w:val="000000"/>
                <w:sz w:val="24"/>
                <w:szCs w:val="24"/>
                <w:lang w:val="el-GR"/>
              </w:rPr>
              <w:t xml:space="preserve"> Εργαστήριο Δεξιοτήτων του 1</w:t>
            </w:r>
            <w:r>
              <w:rPr>
                <w:rFonts w:hint="default" w:ascii="Times New Roman" w:hAnsi="Times New Roman" w:cs="Times New Roman"/>
                <w:color w:val="000000"/>
                <w:sz w:val="24"/>
                <w:szCs w:val="24"/>
                <w:vertAlign w:val="superscript"/>
                <w:lang w:val="el-GR"/>
              </w:rPr>
              <w:t>ου</w:t>
            </w:r>
            <w:r>
              <w:rPr>
                <w:rFonts w:hint="default" w:ascii="Times New Roman" w:hAnsi="Times New Roman" w:cs="Times New Roman"/>
                <w:color w:val="000000"/>
                <w:sz w:val="24"/>
                <w:szCs w:val="24"/>
                <w:lang w:val="el-GR"/>
              </w:rPr>
              <w:t xml:space="preserve"> θεματικού κύκλου έχει τίτλο «Υγιεινή διατροφή». Αποτελείται από 3 δραστηριότητες με συνολική διάρκεια 3 διδακτικών ωρών.</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Στόχος του εργαστηρίου είναι:</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Α. </w:t>
            </w:r>
            <w:r>
              <w:rPr>
                <w:rFonts w:hint="default" w:ascii="Times New Roman" w:hAnsi="Times New Roman" w:cs="Times New Roman"/>
                <w:b/>
                <w:bCs/>
                <w:color w:val="000000"/>
                <w:sz w:val="24"/>
                <w:szCs w:val="24"/>
                <w:lang w:val="el-GR"/>
              </w:rPr>
              <w:t>ως προς τις δεξιότητες του νου:</w:t>
            </w:r>
            <w:r>
              <w:rPr>
                <w:rFonts w:hint="default" w:ascii="Times New Roman" w:hAnsi="Times New Roman" w:cs="Times New Roman"/>
                <w:color w:val="000000"/>
                <w:sz w:val="24"/>
                <w:szCs w:val="24"/>
                <w:lang w:val="el-GR"/>
              </w:rPr>
              <w:t xml:space="preserve">  οι μαθητές να παρατηρούν, να συγκρίνουν και να διαχειρίζονται κάθε νέα πληροφορία με δημιουργικό τρόπο. Η ρουτίνα (στρατηγική) σκέψης που θα αξιοποιηθεί θα είναι κυρίως οι «</w:t>
            </w:r>
            <w:r>
              <w:rPr>
                <w:rFonts w:hint="default" w:ascii="Times New Roman" w:hAnsi="Times New Roman" w:cs="Times New Roman"/>
                <w:b/>
                <w:bCs/>
                <w:i/>
                <w:iCs/>
                <w:color w:val="000000"/>
                <w:sz w:val="24"/>
                <w:szCs w:val="24"/>
                <w:lang w:val="el-GR"/>
              </w:rPr>
              <w:t>Δημιουργικές</w:t>
            </w:r>
            <w:r>
              <w:rPr>
                <w:rFonts w:hint="default" w:ascii="Times New Roman" w:hAnsi="Times New Roman" w:cs="Times New Roman"/>
                <w:b/>
                <w:bCs/>
                <w:color w:val="000000"/>
                <w:sz w:val="24"/>
                <w:szCs w:val="24"/>
                <w:lang w:val="el-GR"/>
              </w:rPr>
              <w:t xml:space="preserve"> </w:t>
            </w:r>
            <w:r>
              <w:rPr>
                <w:rFonts w:hint="default" w:ascii="Times New Roman" w:hAnsi="Times New Roman" w:cs="Times New Roman"/>
                <w:b/>
                <w:bCs/>
                <w:i/>
                <w:iCs/>
                <w:color w:val="000000"/>
                <w:sz w:val="24"/>
                <w:szCs w:val="24"/>
                <w:lang w:val="el-GR"/>
              </w:rPr>
              <w:t>Συγκρίσεις</w:t>
            </w:r>
            <w:r>
              <w:rPr>
                <w:rFonts w:hint="default" w:ascii="Times New Roman" w:hAnsi="Times New Roman" w:cs="Times New Roman"/>
                <w:color w:val="000000"/>
                <w:sz w:val="24"/>
                <w:szCs w:val="24"/>
                <w:lang w:val="el-GR"/>
              </w:rPr>
              <w:t>», η «</w:t>
            </w:r>
            <w:r>
              <w:rPr>
                <w:rFonts w:hint="default" w:ascii="Times New Roman" w:hAnsi="Times New Roman" w:cs="Times New Roman"/>
                <w:b/>
                <w:bCs/>
                <w:i/>
                <w:iCs/>
                <w:color w:val="000000"/>
                <w:sz w:val="24"/>
                <w:szCs w:val="24"/>
                <w:lang w:val="el-GR"/>
              </w:rPr>
              <w:t>Επίλυση</w:t>
            </w:r>
            <w:r>
              <w:rPr>
                <w:rFonts w:hint="default" w:ascii="Times New Roman" w:hAnsi="Times New Roman" w:cs="Times New Roman"/>
                <w:color w:val="000000"/>
                <w:sz w:val="24"/>
                <w:szCs w:val="24"/>
                <w:lang w:val="el-GR"/>
              </w:rPr>
              <w:t xml:space="preserve"> </w:t>
            </w:r>
            <w:r>
              <w:rPr>
                <w:rFonts w:hint="default" w:ascii="Times New Roman" w:hAnsi="Times New Roman" w:cs="Times New Roman"/>
                <w:b/>
                <w:bCs/>
                <w:i/>
                <w:iCs/>
                <w:color w:val="000000"/>
                <w:sz w:val="24"/>
                <w:szCs w:val="24"/>
                <w:lang w:val="el-GR"/>
              </w:rPr>
              <w:t>προβλήματος</w:t>
            </w:r>
            <w:r>
              <w:rPr>
                <w:rFonts w:hint="default" w:ascii="Times New Roman" w:hAnsi="Times New Roman" w:cs="Times New Roman"/>
                <w:color w:val="000000"/>
                <w:sz w:val="24"/>
                <w:szCs w:val="24"/>
                <w:lang w:val="el-GR"/>
              </w:rPr>
              <w:t>»  καθώς και η στρατηγική «</w:t>
            </w:r>
            <w:r>
              <w:rPr>
                <w:rFonts w:hint="default" w:ascii="Times New Roman" w:hAnsi="Times New Roman" w:cs="Times New Roman"/>
                <w:b/>
                <w:bCs/>
                <w:i/>
                <w:iCs/>
                <w:color w:val="000000"/>
                <w:sz w:val="24"/>
                <w:szCs w:val="24"/>
                <w:lang w:val="el-GR"/>
              </w:rPr>
              <w:t>3-2-1 Γέφυρα</w:t>
            </w:r>
            <w:r>
              <w:rPr>
                <w:rFonts w:hint="default" w:ascii="Times New Roman" w:hAnsi="Times New Roman" w:cs="Times New Roman"/>
                <w:color w:val="000000"/>
                <w:sz w:val="24"/>
                <w:szCs w:val="24"/>
                <w:lang w:val="el-GR"/>
              </w:rPr>
              <w:t>».</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Β. </w:t>
            </w:r>
            <w:r>
              <w:rPr>
                <w:rFonts w:hint="default" w:ascii="Times New Roman" w:hAnsi="Times New Roman" w:cs="Times New Roman"/>
                <w:b/>
                <w:bCs/>
                <w:color w:val="000000"/>
                <w:sz w:val="24"/>
                <w:szCs w:val="24"/>
                <w:lang w:val="el-GR"/>
              </w:rPr>
              <w:t>ως προς το θέμα</w:t>
            </w:r>
            <w:r>
              <w:rPr>
                <w:rFonts w:hint="default" w:ascii="Times New Roman" w:hAnsi="Times New Roman" w:cs="Times New Roman"/>
                <w:color w:val="000000"/>
                <w:sz w:val="24"/>
                <w:szCs w:val="24"/>
                <w:lang w:val="el-GR"/>
              </w:rPr>
              <w:t>: οι μαθητές 1. να κατανοήσουν τη θρεπτική αξία των τροφών, 2. να κατανοήσουν την έννοια «μεσογειακή διατροφή»και 3. να κατανοήσουν τον τρόπο λειτουργίας του πεπτικού μας συστήματος.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Ενδεικτικές δραστηριότητες: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1η δραστηριότητα (1η διδακτική ώρα): να κατανοήσουν τη διασύνδεση της δομής της Μεσογειακής Πυραμίδας με την υγεία των δοντιών.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2</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δραστηριότητα (2</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διδακτική ώρα): διδακτική αξιοποίηση βίντεο σχετικών με το θέμα και διαμόρφωση του πιάτου της υγιεινής διατροφής (κατασκευή πιάτου αγαπημένου φαγητού).</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eastAsia="Times New Roman" w:cs="Times New Roman"/>
                <w:color w:val="000000"/>
                <w:sz w:val="24"/>
                <w:szCs w:val="24"/>
                <w:lang w:val="el-GR"/>
              </w:rPr>
            </w:pPr>
            <w:r>
              <w:rPr>
                <w:rFonts w:hint="default" w:ascii="Times New Roman" w:hAnsi="Times New Roman" w:cs="Times New Roman"/>
                <w:color w:val="000000"/>
                <w:sz w:val="24"/>
                <w:szCs w:val="24"/>
                <w:lang w:val="el-GR"/>
              </w:rPr>
              <w:t>3</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δραστηριότητα (3</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διδακτική ώρα): παρακολούθηση εικόνων και βίντεο για τον τρόπο λειτουργίας του πεπτικού συστήματος, γνωριμία του τρόπου λειτουργίας του στομαχιού μέσω της πειραματικής διαδικασίας και τέλος βιωματικό παιχνίδι (μακαρόνια σε κατσαρόλα που βράζουν).</w:t>
            </w: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492" w:hRule="atLeast"/>
        </w:trPr>
        <w:tc>
          <w:tcPr>
            <w:tcW w:w="2773" w:type="dxa"/>
            <w:shd w:val="clear" w:color="auto" w:fill="F73829"/>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b/>
                <w:color w:val="000000"/>
                <w:sz w:val="24"/>
                <w:szCs w:val="24"/>
                <w:lang w:val="el-GR"/>
              </w:rPr>
            </w:pPr>
            <w:r>
              <w:rPr>
                <w:rFonts w:hint="default" w:ascii="Times New Roman" w:hAnsi="Times New Roman" w:cs="Times New Roman"/>
                <w:b/>
                <w:color w:val="000000"/>
                <w:sz w:val="24"/>
                <w:szCs w:val="24"/>
                <w:lang w:val="el-GR"/>
              </w:rPr>
              <w:t>Εργαστήριο 5</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b/>
                <w:color w:val="000000"/>
                <w:sz w:val="24"/>
                <w:szCs w:val="24"/>
                <w:lang w:val="el-GR"/>
              </w:rPr>
            </w:pPr>
            <w:r>
              <w:rPr>
                <w:rFonts w:hint="default" w:ascii="Times New Roman" w:hAnsi="Times New Roman" w:cs="Times New Roman"/>
                <w:b/>
                <w:color w:val="000000"/>
                <w:sz w:val="24"/>
                <w:szCs w:val="24"/>
                <w:lang w:val="el-GR"/>
              </w:rPr>
              <w:t>«Υγιεινές και ανθυγιεινές τροφές»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(3 διδακτικές ώρες)</w:t>
            </w:r>
          </w:p>
        </w:tc>
        <w:tc>
          <w:tcPr>
            <w:tcW w:w="7168"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Το 5</w:t>
            </w:r>
            <w:r>
              <w:rPr>
                <w:rFonts w:hint="default" w:ascii="Times New Roman" w:hAnsi="Times New Roman" w:cs="Times New Roman"/>
                <w:color w:val="000000"/>
                <w:sz w:val="24"/>
                <w:szCs w:val="24"/>
                <w:vertAlign w:val="superscript"/>
                <w:lang w:val="el-GR"/>
              </w:rPr>
              <w:t>ο</w:t>
            </w:r>
            <w:r>
              <w:rPr>
                <w:rFonts w:hint="default" w:ascii="Times New Roman" w:hAnsi="Times New Roman" w:cs="Times New Roman"/>
                <w:color w:val="000000"/>
                <w:sz w:val="24"/>
                <w:szCs w:val="24"/>
                <w:lang w:val="el-GR"/>
              </w:rPr>
              <w:t xml:space="preserve"> Εργαστήριο Δεξιοτήτων του 1</w:t>
            </w:r>
            <w:r>
              <w:rPr>
                <w:rFonts w:hint="default" w:ascii="Times New Roman" w:hAnsi="Times New Roman" w:cs="Times New Roman"/>
                <w:color w:val="000000"/>
                <w:sz w:val="24"/>
                <w:szCs w:val="24"/>
                <w:vertAlign w:val="superscript"/>
                <w:lang w:val="el-GR"/>
              </w:rPr>
              <w:t>ου</w:t>
            </w:r>
            <w:r>
              <w:rPr>
                <w:rFonts w:hint="default" w:ascii="Times New Roman" w:hAnsi="Times New Roman" w:cs="Times New Roman"/>
                <w:color w:val="000000"/>
                <w:sz w:val="24"/>
                <w:szCs w:val="24"/>
                <w:lang w:val="el-GR"/>
              </w:rPr>
              <w:t xml:space="preserve"> θεματικού κύκλου έχει τίτλο «υγιεινές και ανθυγιεινές τροφές». Αποτελείται από 3 δραστηριότητες με συνολική διάρκεια 3 διδακτικών ωρών.</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Στόχος του εργαστηρίου είναι:</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Α. </w:t>
            </w:r>
            <w:r>
              <w:rPr>
                <w:rFonts w:hint="default" w:ascii="Times New Roman" w:hAnsi="Times New Roman" w:cs="Times New Roman"/>
                <w:b/>
                <w:bCs/>
                <w:color w:val="000000"/>
                <w:sz w:val="24"/>
                <w:szCs w:val="24"/>
                <w:lang w:val="el-GR"/>
              </w:rPr>
              <w:t>ως προς τις δεξιότητες του νου:</w:t>
            </w:r>
            <w:r>
              <w:rPr>
                <w:rFonts w:hint="default" w:ascii="Times New Roman" w:hAnsi="Times New Roman" w:cs="Times New Roman"/>
                <w:color w:val="000000"/>
                <w:sz w:val="24"/>
                <w:szCs w:val="24"/>
                <w:lang w:val="el-GR"/>
              </w:rPr>
              <w:t xml:space="preserve">  οι μαθητές να παρατηρούν, να συγκρίνουν και να διαχειρίζονται κάθε νέα πληροφορία με δημιουργικό τρόπο. Η ρουτίνα (στρατηγική) σκέψης που θα αξιοποιηθεί θα είναι κυρίως οι «</w:t>
            </w:r>
            <w:r>
              <w:rPr>
                <w:rFonts w:hint="default" w:ascii="Times New Roman" w:hAnsi="Times New Roman" w:cs="Times New Roman"/>
                <w:b/>
                <w:bCs/>
                <w:i/>
                <w:iCs/>
                <w:color w:val="000000"/>
                <w:sz w:val="24"/>
                <w:szCs w:val="24"/>
                <w:lang w:val="el-GR"/>
              </w:rPr>
              <w:t>Δημιουργικές</w:t>
            </w:r>
            <w:r>
              <w:rPr>
                <w:rFonts w:hint="default" w:ascii="Times New Roman" w:hAnsi="Times New Roman" w:cs="Times New Roman"/>
                <w:b/>
                <w:bCs/>
                <w:color w:val="000000"/>
                <w:sz w:val="24"/>
                <w:szCs w:val="24"/>
                <w:lang w:val="el-GR"/>
              </w:rPr>
              <w:t xml:space="preserve"> </w:t>
            </w:r>
            <w:r>
              <w:rPr>
                <w:rFonts w:hint="default" w:ascii="Times New Roman" w:hAnsi="Times New Roman" w:cs="Times New Roman"/>
                <w:b/>
                <w:bCs/>
                <w:i/>
                <w:iCs/>
                <w:color w:val="000000"/>
                <w:sz w:val="24"/>
                <w:szCs w:val="24"/>
                <w:lang w:val="el-GR"/>
              </w:rPr>
              <w:t>Συγκρίσεις</w:t>
            </w:r>
            <w:r>
              <w:rPr>
                <w:rFonts w:hint="default" w:ascii="Times New Roman" w:hAnsi="Times New Roman" w:cs="Times New Roman"/>
                <w:color w:val="000000"/>
                <w:sz w:val="24"/>
                <w:szCs w:val="24"/>
                <w:lang w:val="el-GR"/>
              </w:rPr>
              <w:t>».</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Β. </w:t>
            </w:r>
            <w:r>
              <w:rPr>
                <w:rFonts w:hint="default" w:ascii="Times New Roman" w:hAnsi="Times New Roman" w:cs="Times New Roman"/>
                <w:b/>
                <w:bCs/>
                <w:color w:val="000000"/>
                <w:sz w:val="24"/>
                <w:szCs w:val="24"/>
                <w:lang w:val="el-GR"/>
              </w:rPr>
              <w:t>ως προς το θέμα</w:t>
            </w:r>
            <w:r>
              <w:rPr>
                <w:rFonts w:hint="default" w:ascii="Times New Roman" w:hAnsi="Times New Roman" w:cs="Times New Roman"/>
                <w:color w:val="000000"/>
                <w:sz w:val="24"/>
                <w:szCs w:val="24"/>
                <w:lang w:val="el-GR"/>
              </w:rPr>
              <w:t>: οι μαθητές 1. να κατανοήσουν τους λόγους κατηγοριοποίησης των τροφών σε υγιεινές/ ανθυγιεινές και 2. να κατανοήσουν τις τρεις υποκατηγορίες τους (φυτικά, ζωικά και επεξεργασμένα) καθώς και το αντίκτυπο τους στον οργανισμό μας.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Ενδεικτικές δραστηριότητες: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n-US"/>
              </w:rPr>
            </w:pPr>
            <w:r>
              <w:rPr>
                <w:rFonts w:hint="default" w:ascii="Times New Roman" w:hAnsi="Times New Roman" w:cs="Times New Roman"/>
                <w:color w:val="000000"/>
                <w:sz w:val="24"/>
                <w:szCs w:val="24"/>
                <w:lang w:val="el-GR"/>
              </w:rPr>
              <w:t xml:space="preserve">1η δραστηριότητα (1η διδακτική ώρα): </w:t>
            </w:r>
            <w:r>
              <w:rPr>
                <w:rFonts w:hint="default" w:ascii="Times New Roman" w:hAnsi="Times New Roman" w:cs="Times New Roman"/>
                <w:sz w:val="24"/>
                <w:szCs w:val="24"/>
                <w:lang w:val="en-US" w:eastAsia="el-GR"/>
              </w:rPr>
              <w:t>Ανάγνωση βιβλίου, ανάδειξη και ταξινόμηση εικόνων, βιωματικό παιχνίδι και ομαδοσυνεργατική κατασκευή (βαλιτσάκι υγιεινής διατροφής).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2</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δραστηριότητα (2</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διδακτική ώρα): </w:t>
            </w:r>
            <w:r>
              <w:rPr>
                <w:rFonts w:hint="default" w:ascii="Times New Roman" w:hAnsi="Times New Roman" w:cs="Times New Roman"/>
                <w:sz w:val="24"/>
                <w:szCs w:val="24"/>
                <w:lang w:val="en-US" w:eastAsia="el-GR"/>
              </w:rPr>
              <w:t>Παρακολούθηση βίντεο και εικόνων, ανάγνωση βιβλίου, ταξινόμηση των τροφών και διαχωρισμός τους σε υγιεινά- ανθυγιεινά και ατομική κατασκευή της διατροφικής πυραμίδας (με κόψιμο και κολάζ)</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eastAsia="Times New Roman" w:cs="Times New Roman"/>
                <w:sz w:val="24"/>
                <w:szCs w:val="24"/>
                <w:lang w:val="en-US"/>
              </w:rPr>
            </w:pPr>
            <w:r>
              <w:rPr>
                <w:rFonts w:hint="default" w:ascii="Times New Roman" w:hAnsi="Times New Roman" w:cs="Times New Roman"/>
                <w:color w:val="000000"/>
                <w:sz w:val="24"/>
                <w:szCs w:val="24"/>
                <w:lang w:val="el-GR"/>
              </w:rPr>
              <w:t>3</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δραστηριότητα (3</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διδακτική ώρα): </w:t>
            </w:r>
            <w:r>
              <w:rPr>
                <w:rFonts w:hint="default" w:ascii="Times New Roman" w:hAnsi="Times New Roman" w:cs="Times New Roman"/>
                <w:sz w:val="24"/>
                <w:szCs w:val="24"/>
                <w:lang w:val="en-US" w:eastAsia="el-GR"/>
              </w:rPr>
              <w:t>ομαδική επίσκεψη στα τοπικά μαγαζιά για την αγορά προϊόντων για μαγειρική υγιεινού φαγητού στην ολομέλεια. Ακόμη, σ</w:t>
            </w:r>
            <w:r>
              <w:rPr>
                <w:rFonts w:hint="default" w:ascii="Times New Roman" w:hAnsi="Times New Roman" w:cs="Times New Roman"/>
                <w:sz w:val="24"/>
                <w:szCs w:val="24"/>
                <w:lang w:eastAsia="el-GR"/>
              </w:rPr>
              <w:t>υζήτηση</w:t>
            </w:r>
            <w:r>
              <w:rPr>
                <w:rFonts w:hint="default" w:ascii="Times New Roman" w:hAnsi="Times New Roman" w:cs="Times New Roman"/>
                <w:sz w:val="24"/>
                <w:szCs w:val="24"/>
                <w:lang w:val="en-US" w:eastAsia="el-GR"/>
              </w:rPr>
              <w:t xml:space="preserve"> για την υγιεινή διατροφή, ανάγνωση βιβλίου, παιχνίδι κρυμμένου θησαυρού με αινίγματα (αντιστοίχιση τους), παιχνίδι με τα φρούτα και θεατρική αναπαράσταση του τραγουδιού φρούτα φρούτ.</w:t>
            </w: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510" w:hRule="atLeast"/>
        </w:trPr>
        <w:tc>
          <w:tcPr>
            <w:tcW w:w="2773" w:type="dxa"/>
            <w:shd w:val="clear" w:color="auto" w:fill="F73829"/>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b/>
                <w:color w:val="000000"/>
                <w:sz w:val="24"/>
                <w:szCs w:val="24"/>
                <w:lang w:val="el-GR"/>
              </w:rPr>
            </w:pPr>
            <w:r>
              <w:rPr>
                <w:rFonts w:hint="default" w:ascii="Times New Roman" w:hAnsi="Times New Roman" w:cs="Times New Roman"/>
                <w:b/>
                <w:color w:val="000000"/>
                <w:sz w:val="24"/>
                <w:szCs w:val="24"/>
                <w:lang w:val="el-GR"/>
              </w:rPr>
              <w:t>Εργαστήριο 6</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b/>
                <w:color w:val="000000"/>
                <w:sz w:val="24"/>
                <w:szCs w:val="24"/>
                <w:lang w:val="el-GR"/>
              </w:rPr>
            </w:pPr>
            <w:r>
              <w:rPr>
                <w:rFonts w:hint="default" w:ascii="Times New Roman" w:hAnsi="Times New Roman" w:cs="Times New Roman"/>
                <w:b/>
                <w:color w:val="000000"/>
                <w:sz w:val="24"/>
                <w:szCs w:val="24"/>
                <w:lang w:val="el-GR"/>
              </w:rPr>
              <w:t>«Το ταξίδι της τροφής και το οικολογικό της αποτύπωμα»</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(3 διδακτικές ώρες)</w:t>
            </w:r>
          </w:p>
        </w:tc>
        <w:tc>
          <w:tcPr>
            <w:tcW w:w="7168"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Το 6</w:t>
            </w:r>
            <w:r>
              <w:rPr>
                <w:rFonts w:hint="default" w:ascii="Times New Roman" w:hAnsi="Times New Roman" w:cs="Times New Roman"/>
                <w:color w:val="000000"/>
                <w:sz w:val="24"/>
                <w:szCs w:val="24"/>
                <w:vertAlign w:val="superscript"/>
                <w:lang w:val="el-GR"/>
              </w:rPr>
              <w:t>ο</w:t>
            </w:r>
            <w:r>
              <w:rPr>
                <w:rFonts w:hint="default" w:ascii="Times New Roman" w:hAnsi="Times New Roman" w:cs="Times New Roman"/>
                <w:color w:val="000000"/>
                <w:sz w:val="24"/>
                <w:szCs w:val="24"/>
                <w:lang w:val="el-GR"/>
              </w:rPr>
              <w:t xml:space="preserve"> Εργαστήριο Δεξιοτήτων του 1</w:t>
            </w:r>
            <w:r>
              <w:rPr>
                <w:rFonts w:hint="default" w:ascii="Times New Roman" w:hAnsi="Times New Roman" w:cs="Times New Roman"/>
                <w:color w:val="000000"/>
                <w:sz w:val="24"/>
                <w:szCs w:val="24"/>
                <w:vertAlign w:val="superscript"/>
                <w:lang w:val="el-GR"/>
              </w:rPr>
              <w:t>ου</w:t>
            </w:r>
            <w:r>
              <w:rPr>
                <w:rFonts w:hint="default" w:ascii="Times New Roman" w:hAnsi="Times New Roman" w:cs="Times New Roman"/>
                <w:color w:val="000000"/>
                <w:sz w:val="24"/>
                <w:szCs w:val="24"/>
                <w:lang w:val="el-GR"/>
              </w:rPr>
              <w:t xml:space="preserve"> θεματικού κύκλου έχει τίτλο «το ταξίδι της τροφής και το οικολογικό της αποτύπωμα». Αποτελείται από 3 δραστηριότητες με συνολική διάρκεια 3 διδακτικών ωρών.</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Στόχος του εργαστηρίου είναι:</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Α. </w:t>
            </w:r>
            <w:r>
              <w:rPr>
                <w:rFonts w:hint="default" w:ascii="Times New Roman" w:hAnsi="Times New Roman" w:cs="Times New Roman"/>
                <w:b/>
                <w:bCs/>
                <w:color w:val="000000"/>
                <w:sz w:val="24"/>
                <w:szCs w:val="24"/>
                <w:lang w:val="el-GR"/>
              </w:rPr>
              <w:t>ως προς τις δεξιότητες του νου:</w:t>
            </w:r>
            <w:r>
              <w:rPr>
                <w:rFonts w:hint="default" w:ascii="Times New Roman" w:hAnsi="Times New Roman" w:cs="Times New Roman"/>
                <w:color w:val="000000"/>
                <w:sz w:val="24"/>
                <w:szCs w:val="24"/>
                <w:lang w:val="el-GR"/>
              </w:rPr>
              <w:t xml:space="preserve">  οι μαθητές να παρατηρούν, να συγκρίνουν και να διαχειρίζονται κάθε νέα πληροφορία με δημιουργικό τρόπο. Η ρουτίνα (στρατηγική) σκέψης που θα αξιοποιηθεί θα είναι κυρίως οι «</w:t>
            </w:r>
            <w:r>
              <w:rPr>
                <w:rFonts w:hint="default" w:ascii="Times New Roman" w:hAnsi="Times New Roman" w:cs="Times New Roman"/>
                <w:b/>
                <w:bCs/>
                <w:i/>
                <w:iCs/>
                <w:color w:val="000000"/>
                <w:sz w:val="24"/>
                <w:szCs w:val="24"/>
                <w:lang w:val="el-GR"/>
              </w:rPr>
              <w:t>Δημιουργικές</w:t>
            </w:r>
            <w:r>
              <w:rPr>
                <w:rFonts w:hint="default" w:ascii="Times New Roman" w:hAnsi="Times New Roman" w:cs="Times New Roman"/>
                <w:b/>
                <w:bCs/>
                <w:color w:val="000000"/>
                <w:sz w:val="24"/>
                <w:szCs w:val="24"/>
                <w:lang w:val="el-GR"/>
              </w:rPr>
              <w:t xml:space="preserve"> </w:t>
            </w:r>
            <w:r>
              <w:rPr>
                <w:rFonts w:hint="default" w:ascii="Times New Roman" w:hAnsi="Times New Roman" w:cs="Times New Roman"/>
                <w:b/>
                <w:bCs/>
                <w:i/>
                <w:iCs/>
                <w:color w:val="000000"/>
                <w:sz w:val="24"/>
                <w:szCs w:val="24"/>
                <w:lang w:val="el-GR"/>
              </w:rPr>
              <w:t>Συγκρίσεις</w:t>
            </w:r>
            <w:r>
              <w:rPr>
                <w:rFonts w:hint="default" w:ascii="Times New Roman" w:hAnsi="Times New Roman" w:cs="Times New Roman"/>
                <w:color w:val="000000"/>
                <w:sz w:val="24"/>
                <w:szCs w:val="24"/>
                <w:lang w:val="el-GR"/>
              </w:rPr>
              <w:t>».</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Β. </w:t>
            </w:r>
            <w:r>
              <w:rPr>
                <w:rFonts w:hint="default" w:ascii="Times New Roman" w:hAnsi="Times New Roman" w:cs="Times New Roman"/>
                <w:b/>
                <w:bCs/>
                <w:color w:val="000000"/>
                <w:sz w:val="24"/>
                <w:szCs w:val="24"/>
                <w:lang w:val="el-GR"/>
              </w:rPr>
              <w:t>ως προς το θέμα</w:t>
            </w:r>
            <w:r>
              <w:rPr>
                <w:rFonts w:hint="default" w:ascii="Times New Roman" w:hAnsi="Times New Roman" w:cs="Times New Roman"/>
                <w:color w:val="000000"/>
                <w:sz w:val="24"/>
                <w:szCs w:val="24"/>
                <w:lang w:val="el-GR"/>
              </w:rPr>
              <w:t xml:space="preserve">: οι μαθητές να κατανοήσουν 1. </w:t>
            </w:r>
            <w:r>
              <w:rPr>
                <w:rFonts w:hint="default" w:ascii="Times New Roman" w:hAnsi="Times New Roman" w:cs="Times New Roman"/>
                <w:sz w:val="24"/>
                <w:szCs w:val="24"/>
                <w:lang w:val="en-US" w:eastAsia="el-GR"/>
              </w:rPr>
              <w:t>την προέλευση της τροφής, 2. τη σημασία της σωστής διατροφής στην ζωή μας</w:t>
            </w:r>
            <w:r>
              <w:rPr>
                <w:rFonts w:hint="default" w:ascii="Times New Roman" w:hAnsi="Times New Roman" w:cs="Times New Roman"/>
                <w:color w:val="000000"/>
                <w:sz w:val="24"/>
                <w:szCs w:val="24"/>
                <w:lang w:val="el-GR"/>
              </w:rPr>
              <w:t xml:space="preserve"> καθώς και 3. την έννοια του οικολογικού της αποτυπώματος και ταυτόχρονα 4. την αξία της ανακύκλωσης της.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Ενδεικτικές δραστηριότητες:</w:t>
            </w:r>
          </w:p>
          <w:p>
            <w:pPr>
              <w:numPr>
                <w:ilvl w:val="0"/>
                <w:numId w:val="0"/>
              </w:numPr>
              <w:spacing w:after="0" w:line="240" w:lineRule="auto"/>
              <w:ind w:leftChars="0"/>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1η δραστηριότητα (1η διδακτική ώρα): </w:t>
            </w:r>
            <w:r>
              <w:rPr>
                <w:rFonts w:hint="default" w:ascii="Times New Roman" w:hAnsi="Times New Roman" w:cs="Times New Roman"/>
                <w:sz w:val="24"/>
                <w:szCs w:val="24"/>
                <w:lang w:val="en-US" w:eastAsia="el-GR"/>
              </w:rPr>
              <w:t>Ανάγνωση παραμυθιού (), ψάξιμο στον χάρτη του ταξιδιού της τροφής και παιχνίδι με το bee bot για την ανάδειξη καλών διατροφικών επιλογών. .</w:t>
            </w:r>
          </w:p>
          <w:p>
            <w:pPr>
              <w:numPr>
                <w:ilvl w:val="0"/>
                <w:numId w:val="0"/>
              </w:numPr>
              <w:spacing w:after="0" w:line="240" w:lineRule="auto"/>
              <w:ind w:leftChars="0"/>
              <w:rPr>
                <w:rFonts w:hint="default" w:ascii="Times New Roman" w:hAnsi="Times New Roman" w:cs="Times New Roman"/>
                <w:color w:val="000000"/>
                <w:sz w:val="24"/>
                <w:szCs w:val="24"/>
                <w:lang w:val="en-US"/>
              </w:rPr>
            </w:pPr>
            <w:r>
              <w:rPr>
                <w:rFonts w:hint="default" w:ascii="Times New Roman" w:hAnsi="Times New Roman" w:cs="Times New Roman"/>
                <w:color w:val="000000"/>
                <w:sz w:val="24"/>
                <w:szCs w:val="24"/>
                <w:lang w:val="el-GR"/>
              </w:rPr>
              <w:t>2</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δραστηριότητα (2</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διδακτική ώρα): </w:t>
            </w:r>
            <w:r>
              <w:rPr>
                <w:rFonts w:hint="default" w:ascii="Times New Roman" w:hAnsi="Times New Roman" w:cs="Times New Roman"/>
                <w:sz w:val="24"/>
                <w:szCs w:val="24"/>
                <w:lang w:val="en-US" w:eastAsia="el-GR"/>
              </w:rPr>
              <w:t xml:space="preserve"> Μαθηματικό παιχνίδι με το bee bot</w:t>
            </w:r>
            <w:r>
              <w:rPr>
                <w:rFonts w:hint="default" w:ascii="Times New Roman" w:hAnsi="Times New Roman" w:cs="Times New Roman"/>
                <w:sz w:val="24"/>
                <w:szCs w:val="24"/>
                <w:lang w:val="es-ES" w:eastAsia="el-GR"/>
              </w:rPr>
              <w:t xml:space="preserve"> </w:t>
            </w:r>
            <w:r>
              <w:rPr>
                <w:rFonts w:hint="default" w:ascii="Times New Roman" w:hAnsi="Times New Roman" w:cs="Times New Roman"/>
                <w:sz w:val="24"/>
                <w:szCs w:val="24"/>
                <w:lang w:val="el-GR" w:eastAsia="el-GR"/>
              </w:rPr>
              <w:t>πάνω</w:t>
            </w:r>
            <w:r>
              <w:rPr>
                <w:rFonts w:hint="default" w:ascii="Times New Roman" w:hAnsi="Times New Roman" w:cs="Times New Roman"/>
                <w:sz w:val="24"/>
                <w:szCs w:val="24"/>
                <w:lang w:val="en-US" w:eastAsia="el-GR"/>
              </w:rPr>
              <w:t xml:space="preserve"> στο θέμα της ανακύκλωσης και της διαχώρισης των σκουπιδιών στους ανάλογους κάδους.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eastAsia="Times New Roman" w:cs="Times New Roman"/>
                <w:color w:val="000000"/>
                <w:sz w:val="24"/>
                <w:szCs w:val="24"/>
                <w:lang w:val="en-US"/>
              </w:rPr>
            </w:pPr>
            <w:r>
              <w:rPr>
                <w:rFonts w:hint="default" w:ascii="Times New Roman" w:hAnsi="Times New Roman" w:cs="Times New Roman"/>
                <w:color w:val="000000"/>
                <w:sz w:val="24"/>
                <w:szCs w:val="24"/>
                <w:lang w:val="el-GR"/>
              </w:rPr>
              <w:t>3</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δραστηριότητα (3</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διδακτική ώρα): </w:t>
            </w:r>
            <w:r>
              <w:rPr>
                <w:rFonts w:hint="default" w:ascii="Times New Roman" w:hAnsi="Times New Roman" w:cs="Times New Roman"/>
                <w:sz w:val="24"/>
                <w:szCs w:val="24"/>
                <w:lang w:val="en-US" w:eastAsia="el-GR"/>
              </w:rPr>
              <w:t>παιχνίδι με ψάρεμα της wwf για την προσέγγιση του οικολογικού αποτυπώματος μας και κατασκευή από ανακυκλώσιμα υλικά.</w:t>
            </w: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661" w:hRule="atLeast"/>
        </w:trPr>
        <w:tc>
          <w:tcPr>
            <w:tcW w:w="2773" w:type="dxa"/>
            <w:shd w:val="clear" w:color="auto" w:fill="F73829"/>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b/>
                <w:color w:val="000000"/>
                <w:sz w:val="24"/>
                <w:szCs w:val="24"/>
                <w:lang w:val="en-US"/>
              </w:rPr>
            </w:pPr>
            <w:r>
              <w:rPr>
                <w:rFonts w:hint="default" w:ascii="Times New Roman" w:hAnsi="Times New Roman" w:cs="Times New Roman"/>
                <w:b/>
                <w:color w:val="000000"/>
                <w:sz w:val="24"/>
                <w:szCs w:val="24"/>
                <w:lang w:val="en-US"/>
              </w:rPr>
              <w:t>Εργαστήριο 7</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b/>
                <w:color w:val="000000"/>
                <w:sz w:val="24"/>
                <w:szCs w:val="24"/>
                <w:lang w:val="el-GR"/>
              </w:rPr>
            </w:pPr>
            <w:r>
              <w:rPr>
                <w:rFonts w:hint="default" w:ascii="Times New Roman" w:hAnsi="Times New Roman" w:cs="Times New Roman"/>
                <w:b/>
                <w:color w:val="000000"/>
                <w:sz w:val="24"/>
                <w:szCs w:val="24"/>
                <w:lang w:val="el-GR"/>
              </w:rPr>
              <w:t>«Αξιολόγηση»</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(3 διδακτικές ώρες)</w:t>
            </w:r>
          </w:p>
        </w:tc>
        <w:tc>
          <w:tcPr>
            <w:tcW w:w="7168"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Το 7</w:t>
            </w:r>
            <w:r>
              <w:rPr>
                <w:rFonts w:hint="default" w:ascii="Times New Roman" w:hAnsi="Times New Roman" w:cs="Times New Roman"/>
                <w:color w:val="000000"/>
                <w:sz w:val="24"/>
                <w:szCs w:val="24"/>
                <w:vertAlign w:val="superscript"/>
                <w:lang w:val="el-GR"/>
              </w:rPr>
              <w:t>ο</w:t>
            </w:r>
            <w:r>
              <w:rPr>
                <w:rFonts w:hint="default" w:ascii="Times New Roman" w:hAnsi="Times New Roman" w:cs="Times New Roman"/>
                <w:color w:val="000000"/>
                <w:sz w:val="24"/>
                <w:szCs w:val="24"/>
                <w:lang w:val="el-GR"/>
              </w:rPr>
              <w:t xml:space="preserve"> Εργαστήριο Δεξιοτήτων του 1</w:t>
            </w:r>
            <w:r>
              <w:rPr>
                <w:rFonts w:hint="default" w:ascii="Times New Roman" w:hAnsi="Times New Roman" w:cs="Times New Roman"/>
                <w:color w:val="000000"/>
                <w:sz w:val="24"/>
                <w:szCs w:val="24"/>
                <w:vertAlign w:val="superscript"/>
                <w:lang w:val="el-GR"/>
              </w:rPr>
              <w:t>ου</w:t>
            </w:r>
            <w:r>
              <w:rPr>
                <w:rFonts w:hint="default" w:ascii="Times New Roman" w:hAnsi="Times New Roman" w:cs="Times New Roman"/>
                <w:color w:val="000000"/>
                <w:sz w:val="24"/>
                <w:szCs w:val="24"/>
                <w:lang w:val="el-GR"/>
              </w:rPr>
              <w:t xml:space="preserve"> θεματικού κύκλου έχει τίτλο «Αξιολόγηση». Αποτελείται από 3 δραστηριότητες με συνολική διάρκεια 3 διδακτικών ωρών.</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Στόχος του εργαστηρίου είναι:</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Α. </w:t>
            </w:r>
            <w:r>
              <w:rPr>
                <w:rFonts w:hint="default" w:ascii="Times New Roman" w:hAnsi="Times New Roman" w:cs="Times New Roman"/>
                <w:b/>
                <w:bCs/>
                <w:color w:val="000000"/>
                <w:sz w:val="24"/>
                <w:szCs w:val="24"/>
                <w:lang w:val="el-GR"/>
              </w:rPr>
              <w:t>ως προς τις δεξιότητες μάθησης (συνεργασία, κριτική σκέψη, δημιουργικότητα και επικοινωνία):</w:t>
            </w:r>
            <w:r>
              <w:rPr>
                <w:rFonts w:hint="default" w:ascii="Times New Roman" w:hAnsi="Times New Roman" w:cs="Times New Roman"/>
                <w:color w:val="000000"/>
                <w:sz w:val="24"/>
                <w:szCs w:val="24"/>
                <w:lang w:val="el-GR"/>
              </w:rPr>
              <w:t xml:space="preserve">  οι μαθητές να ερμηνεύσουν και να κατανοήσουν την αξία των συμμαθητών τους ως συνεργατών [κριτική σκέψη], να μετασχηματίσουν τα προσωπικά τους βιώματα μέσα από βιωματικές δράσεις [δημιουργικότητα], να συνεργαστούν [συνεργασία] και να μάθουν πώς να αξιοποιούν τα κατάλληλα μέσα, ώστε να επικοινωνούν την οπτική τους και τη γνώμη τους στην ομάδα [καλλιέργεια δεξιοτήτων επικοινωνίας].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Β. </w:t>
            </w:r>
            <w:r>
              <w:rPr>
                <w:rFonts w:hint="default" w:ascii="Times New Roman" w:hAnsi="Times New Roman" w:cs="Times New Roman"/>
                <w:b/>
                <w:bCs/>
                <w:color w:val="000000"/>
                <w:sz w:val="24"/>
                <w:szCs w:val="24"/>
                <w:lang w:val="el-GR"/>
              </w:rPr>
              <w:t xml:space="preserve">ως προς τις δεξιότητες του νου: </w:t>
            </w:r>
            <w:r>
              <w:rPr>
                <w:rFonts w:hint="default" w:ascii="Times New Roman" w:hAnsi="Times New Roman" w:cs="Times New Roman"/>
                <w:color w:val="000000"/>
                <w:sz w:val="24"/>
                <w:szCs w:val="24"/>
                <w:lang w:val="el-GR"/>
              </w:rPr>
              <w:t>οι μαθητές 1. να προβούν με την καθοδήγηση και υποστήριξη του/της νηπιαγωγού σε οργανωτική, αναλυτική και παραγωγική επεξεργασία των συλλεγμένων δεδομένων της θεματικής ενότητας και 2. να έχουν επίγνωση, παρακολούθηση και έλεγχο της σκέψης τους.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 Γ</w:t>
            </w:r>
            <w:r>
              <w:rPr>
                <w:rFonts w:hint="default" w:ascii="Times New Roman" w:hAnsi="Times New Roman" w:cs="Times New Roman"/>
                <w:b/>
                <w:bCs/>
                <w:color w:val="000000"/>
                <w:sz w:val="24"/>
                <w:szCs w:val="24"/>
                <w:lang w:val="el-GR"/>
              </w:rPr>
              <w:t>. ως προς το θέμα</w:t>
            </w:r>
            <w:r>
              <w:rPr>
                <w:rFonts w:hint="default" w:ascii="Times New Roman" w:hAnsi="Times New Roman" w:cs="Times New Roman"/>
                <w:color w:val="000000"/>
                <w:sz w:val="24"/>
                <w:szCs w:val="24"/>
                <w:lang w:val="el-GR"/>
              </w:rPr>
              <w:t>: οι μαθητές να κατανοήσουν τον ρόλο της ομάδας και την αξία της συνεργασίας.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Ενδεικτικές δραστηριότητες: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1η δραστηριότητα (1η διδακτική ώρα): «Βάζω στόχους και προχωρώ»: οι μαθητές και οι μαθήτριες αποτιμούν τις δράσεις τους και επεκτείνουν το Σχέδιο Δράσης με ένα θέμα σχετικά με τη Διατροφή [στον άξονα αυτό η διατροφή, το ταξίδι της και το οικολογικό της αποτύπωμα θα αντιμετωπιστούν στο πλαίσιο εισαγωγής στον επόμενο θεματικό κύκλο «Το παράπονο των ζώων» ως η ισορροπημένη τροφική αλυσίδα που μας συνδέει με τα ζώα και την γη και ταυτόχρονα επηρεάζεται από τις τροφικές μας επιλογές και συμπεριφορές (πχ. Ανακύκλωση)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eastAsia="Times New Roman" w:cs="Times New Roman"/>
                <w:color w:val="000000"/>
                <w:sz w:val="24"/>
                <w:szCs w:val="24"/>
                <w:lang w:val="el-GR"/>
              </w:rPr>
            </w:pPr>
            <w:r>
              <w:rPr>
                <w:rFonts w:hint="default" w:ascii="Times New Roman" w:hAnsi="Times New Roman" w:cs="Times New Roman"/>
                <w:color w:val="000000"/>
                <w:sz w:val="24"/>
                <w:szCs w:val="24"/>
                <w:lang w:val="el-GR"/>
              </w:rPr>
              <w:t>2</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και 3</w:t>
            </w:r>
            <w:r>
              <w:rPr>
                <w:rFonts w:hint="default" w:ascii="Times New Roman" w:hAnsi="Times New Roman" w:cs="Times New Roman"/>
                <w:color w:val="000000"/>
                <w:sz w:val="24"/>
                <w:szCs w:val="24"/>
                <w:vertAlign w:val="superscript"/>
                <w:lang w:val="el-GR"/>
              </w:rPr>
              <w:t>η</w:t>
            </w:r>
            <w:r>
              <w:rPr>
                <w:rFonts w:hint="default" w:ascii="Times New Roman" w:hAnsi="Times New Roman" w:cs="Times New Roman"/>
                <w:color w:val="000000"/>
                <w:sz w:val="24"/>
                <w:szCs w:val="24"/>
                <w:lang w:val="el-GR"/>
              </w:rPr>
              <w:t xml:space="preserve"> δραστηριότητα: Αξιολόγηση: «</w:t>
            </w:r>
            <w:r>
              <w:rPr>
                <w:rFonts w:hint="default" w:ascii="Times New Roman" w:hAnsi="Times New Roman" w:cs="Times New Roman"/>
                <w:b/>
                <w:bCs/>
                <w:i/>
                <w:iCs/>
                <w:color w:val="000000"/>
                <w:sz w:val="24"/>
                <w:szCs w:val="24"/>
                <w:lang w:val="el-GR"/>
              </w:rPr>
              <w:t>Τότε νόμιζα – Τώρα ξέρω</w:t>
            </w:r>
            <w:r>
              <w:rPr>
                <w:rFonts w:hint="default" w:ascii="Times New Roman" w:hAnsi="Times New Roman" w:cs="Times New Roman"/>
                <w:color w:val="000000"/>
                <w:sz w:val="24"/>
                <w:szCs w:val="24"/>
                <w:lang w:val="el-GR"/>
              </w:rPr>
              <w:t>»: οι μαθητές αποτιμούν το πρόγραμμα και την ολοκλήρωση του 1</w:t>
            </w:r>
            <w:r>
              <w:rPr>
                <w:rFonts w:hint="default" w:ascii="Times New Roman" w:hAnsi="Times New Roman" w:cs="Times New Roman"/>
                <w:color w:val="000000"/>
                <w:sz w:val="24"/>
                <w:szCs w:val="24"/>
                <w:vertAlign w:val="superscript"/>
                <w:lang w:val="el-GR"/>
              </w:rPr>
              <w:t>ου</w:t>
            </w:r>
            <w:r>
              <w:rPr>
                <w:rFonts w:hint="default" w:ascii="Times New Roman" w:hAnsi="Times New Roman" w:cs="Times New Roman"/>
                <w:color w:val="000000"/>
                <w:sz w:val="24"/>
                <w:szCs w:val="24"/>
                <w:lang w:val="el-GR"/>
              </w:rPr>
              <w:t xml:space="preserve"> θεματικού κύκλου, ξεκινώντας με αυτά που γνώριζαν στην αρχή σε αντιπαραβολή με όσα έχουν κατακτήσει με την ολοκλήρωση του προγράμματος.</w:t>
            </w: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1170" w:hRule="atLeast"/>
        </w:trPr>
        <w:tc>
          <w:tcPr>
            <w:tcW w:w="2773"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right="341" w:hanging="2"/>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Προσαρμογές για τη συμμετοχή και την ένταξη όλων των μαθητών/τριών</w:t>
            </w:r>
          </w:p>
        </w:tc>
        <w:tc>
          <w:tcPr>
            <w:tcW w:w="7168"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right="487" w:hanging="2"/>
              <w:jc w:val="center"/>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Οι προσαρμογές που βοήθησαν στη συμμετοχή και ένταξη όλων των μαθητών στη μαθησιακή διαδικασία κατά τη διάρκεια της υλοποίησης των 7 εργαστηρίων του 1</w:t>
            </w:r>
            <w:r>
              <w:rPr>
                <w:rFonts w:hint="default" w:ascii="Times New Roman" w:hAnsi="Times New Roman" w:cs="Times New Roman"/>
                <w:color w:val="000000"/>
                <w:sz w:val="24"/>
                <w:szCs w:val="24"/>
                <w:vertAlign w:val="superscript"/>
                <w:lang w:val="el-GR"/>
              </w:rPr>
              <w:t>ου</w:t>
            </w:r>
            <w:r>
              <w:rPr>
                <w:rFonts w:hint="default" w:ascii="Times New Roman" w:hAnsi="Times New Roman" w:cs="Times New Roman"/>
                <w:color w:val="000000"/>
                <w:sz w:val="24"/>
                <w:szCs w:val="24"/>
                <w:lang w:val="el-GR"/>
              </w:rPr>
              <w:t xml:space="preserve"> θεματικού κύκλου, αφορούν κυρίως τη διδακτική προσέγγιση. Αξιοποιήθηκε ένα πλήθος στρατηγικών διδασκαλίας, ρουτινών σκέψης, ενώ αξιοποιώντας εποπτικό και ψηφιακό υλικό, βιωματικές δράσεις και θεατρικό παιχνίδι, επιχειρήθηκε να συμπεριλάβει όλους τους μαθητές, συνεκτιμώντας τον ρυθμό και το προφίλ μάθησης του καθενός.</w:t>
            </w:r>
          </w:p>
        </w:tc>
      </w:tr>
    </w:tbl>
    <w:tbl>
      <w:tblPr>
        <w:tblStyle w:val="24"/>
        <w:tblW w:w="9949" w:type="dxa"/>
        <w:tblInd w:w="111" w:type="dxa"/>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Layout w:type="fixed"/>
        <w:tblCellMar>
          <w:top w:w="0" w:type="dxa"/>
          <w:left w:w="0" w:type="dxa"/>
          <w:bottom w:w="0" w:type="dxa"/>
          <w:right w:w="0" w:type="dxa"/>
        </w:tblCellMar>
      </w:tblPr>
      <w:tblGrid>
        <w:gridCol w:w="2759"/>
        <w:gridCol w:w="7190"/>
      </w:tblGrid>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1499" w:hRule="atLeast"/>
        </w:trPr>
        <w:tc>
          <w:tcPr>
            <w:tcW w:w="2759"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right="869" w:hanging="2"/>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Φορείς και άλλες συνεργασίες που θα</w:t>
            </w:r>
          </w:p>
          <w:p>
            <w:pPr>
              <w:pBdr>
                <w:top w:val="none" w:color="auto" w:sz="0" w:space="0"/>
                <w:left w:val="none" w:color="auto" w:sz="0" w:space="0"/>
                <w:bottom w:val="none" w:color="auto" w:sz="0" w:space="0"/>
                <w:right w:val="none" w:color="auto" w:sz="0" w:space="0"/>
                <w:between w:val="none" w:color="auto" w:sz="0" w:space="0"/>
              </w:pBdr>
              <w:spacing w:line="240" w:lineRule="auto"/>
              <w:ind w:left="0" w:right="32" w:hanging="2"/>
              <w:rPr>
                <w:rFonts w:hint="default" w:ascii="Times New Roman" w:hAnsi="Times New Roman" w:cs="Times New Roman"/>
                <w:color w:val="000000"/>
                <w:sz w:val="24"/>
                <w:szCs w:val="24"/>
                <w:lang w:val="en-US"/>
              </w:rPr>
            </w:pPr>
            <w:r>
              <w:rPr>
                <w:rFonts w:hint="default" w:ascii="Times New Roman" w:hAnsi="Times New Roman" w:cs="Times New Roman"/>
                <w:b/>
                <w:color w:val="000000"/>
                <w:sz w:val="24"/>
                <w:szCs w:val="24"/>
                <w:lang w:val="en-US"/>
              </w:rPr>
              <w:t>εμπλουτίσουν το πρόγραμμά μας</w:t>
            </w:r>
          </w:p>
        </w:tc>
        <w:tc>
          <w:tcPr>
            <w:tcW w:w="7190"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hint="default" w:ascii="Times New Roman" w:hAnsi="Times New Roman" w:eastAsia="Times New Roman" w:cs="Times New Roman"/>
                <w:color w:val="000000"/>
                <w:sz w:val="24"/>
                <w:szCs w:val="24"/>
                <w:lang w:val="el-GR"/>
              </w:rPr>
            </w:pPr>
            <w:r>
              <w:rPr>
                <w:rFonts w:hint="default" w:ascii="Times New Roman" w:hAnsi="Times New Roman" w:eastAsia="Times New Roman" w:cs="Times New Roman"/>
                <w:color w:val="000000"/>
                <w:sz w:val="24"/>
                <w:szCs w:val="24"/>
                <w:lang w:val="el-GR"/>
              </w:rPr>
              <w:t>Το πρόγραμμα υλοποιήθηκε σε συνεργασία με τις εκπαιδευτικούς που συμμετέχουν σε αυτό. Ενδεχομένως θα μπορούσαν να υποστηρίξουν το συγκεκριμένο πρόγραμμα και διάφορες εταιρείες που παράγουν προϊόντα στοματικής υγιεινής ή ακόμη και ειδικοί σε αυτόν τον τομέα δράσης όπως κάποιος διατροφολόγος ή οδοντίατρος.</w:t>
            </w: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1503" w:hRule="atLeast"/>
        </w:trPr>
        <w:tc>
          <w:tcPr>
            <w:tcW w:w="2759"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right="335" w:hanging="2"/>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Τελικά προϊόντα που παρήχθησαν από τους/τις μαθητές/τριες κατά τη</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n-US"/>
              </w:rPr>
            </w:pPr>
            <w:r>
              <w:rPr>
                <w:rFonts w:hint="default" w:ascii="Times New Roman" w:hAnsi="Times New Roman" w:cs="Times New Roman"/>
                <w:b/>
                <w:color w:val="000000"/>
                <w:sz w:val="24"/>
                <w:szCs w:val="24"/>
                <w:lang w:val="en-US"/>
              </w:rPr>
              <w:t>διάρκεια των εργαστηρίων</w:t>
            </w:r>
          </w:p>
        </w:tc>
        <w:tc>
          <w:tcPr>
            <w:tcW w:w="7190" w:type="dxa"/>
          </w:tcPr>
          <w:p>
            <w:pPr>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ind w:left="420" w:leftChars="0" w:hanging="420" w:firstLineChars="0"/>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l-GR"/>
              </w:rPr>
              <w:t>Τρισδιάστατες και δυσδιάστατες ατομικές κατασκευές (πχ. Διατροφική πυραμίδα)</w:t>
            </w:r>
          </w:p>
          <w:p>
            <w:pPr>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ind w:left="420" w:leftChars="0" w:hanging="420" w:firstLineChars="0"/>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l-GR"/>
              </w:rPr>
              <w:t>Υγιεινό φαγητό μέσω της αγοράς και της χρήσης συστατικών χρήσιμων για τον οργανισμό μας</w:t>
            </w: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1504" w:hRule="atLeast"/>
        </w:trPr>
        <w:tc>
          <w:tcPr>
            <w:tcW w:w="2759"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Εκπαιδευτικό υλικό και</w:t>
            </w:r>
          </w:p>
          <w:p>
            <w:pPr>
              <w:pBdr>
                <w:top w:val="none" w:color="auto" w:sz="0" w:space="0"/>
                <w:left w:val="none" w:color="auto" w:sz="0" w:space="0"/>
                <w:bottom w:val="none" w:color="auto" w:sz="0" w:space="0"/>
                <w:right w:val="none" w:color="auto" w:sz="0" w:space="0"/>
                <w:between w:val="none" w:color="auto" w:sz="0" w:space="0"/>
              </w:pBdr>
              <w:spacing w:line="240" w:lineRule="auto"/>
              <w:ind w:left="0" w:right="158" w:hanging="2"/>
              <w:jc w:val="both"/>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εργαλεία που παρήχθησαν από τους/τις μαθητές/τριες κατά τη διάρκεια των</w:t>
            </w:r>
          </w:p>
          <w:p>
            <w:pPr>
              <w:pBdr>
                <w:top w:val="none" w:color="auto" w:sz="0" w:space="0"/>
                <w:left w:val="none" w:color="auto" w:sz="0" w:space="0"/>
                <w:bottom w:val="none" w:color="auto" w:sz="0" w:space="0"/>
                <w:right w:val="none" w:color="auto" w:sz="0" w:space="0"/>
                <w:between w:val="none" w:color="auto" w:sz="0" w:space="0"/>
              </w:pBdr>
              <w:spacing w:before="1" w:line="240" w:lineRule="auto"/>
              <w:ind w:left="0" w:hanging="2"/>
              <w:rPr>
                <w:rFonts w:hint="default" w:ascii="Times New Roman" w:hAnsi="Times New Roman" w:cs="Times New Roman"/>
                <w:color w:val="000000"/>
                <w:sz w:val="24"/>
                <w:szCs w:val="24"/>
                <w:lang w:val="en-US"/>
              </w:rPr>
            </w:pPr>
            <w:r>
              <w:rPr>
                <w:rFonts w:hint="default" w:ascii="Times New Roman" w:hAnsi="Times New Roman" w:cs="Times New Roman"/>
                <w:b/>
                <w:color w:val="000000"/>
                <w:sz w:val="24"/>
                <w:szCs w:val="24"/>
                <w:lang w:val="en-US"/>
              </w:rPr>
              <w:t>εργαστηρίων</w:t>
            </w:r>
          </w:p>
        </w:tc>
        <w:tc>
          <w:tcPr>
            <w:tcW w:w="7190" w:type="dxa"/>
          </w:tcPr>
          <w:p>
            <w:pPr>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ind w:left="420" w:leftChars="0" w:hanging="420" w:firstLineChars="0"/>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l-GR"/>
              </w:rPr>
              <w:t>Φιγούρες φρούτων με σκοπό την δημιουργία θεατρικού παιχνιδιού</w:t>
            </w: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2723" w:hRule="atLeast"/>
        </w:trPr>
        <w:tc>
          <w:tcPr>
            <w:tcW w:w="2759" w:type="dxa"/>
          </w:tcPr>
          <w:p>
            <w:pPr>
              <w:pBdr>
                <w:top w:val="none" w:color="auto" w:sz="0" w:space="0"/>
                <w:left w:val="none" w:color="auto" w:sz="0" w:space="0"/>
                <w:bottom w:val="none" w:color="auto" w:sz="0" w:space="0"/>
                <w:right w:val="none" w:color="auto" w:sz="0" w:space="0"/>
                <w:between w:val="none" w:color="auto" w:sz="0" w:space="0"/>
              </w:pBdr>
              <w:spacing w:before="1" w:line="237" w:lineRule="auto"/>
              <w:ind w:left="0" w:right="123" w:hanging="2"/>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Αξιολόγηση - Αναστοχασμός πάνω στην υλοποίηση</w:t>
            </w:r>
          </w:p>
        </w:tc>
        <w:tc>
          <w:tcPr>
            <w:tcW w:w="7190" w:type="dxa"/>
          </w:tcPr>
          <w:p>
            <w:pPr>
              <w:pBdr>
                <w:top w:val="none" w:color="auto" w:sz="0" w:space="0"/>
                <w:left w:val="none" w:color="auto" w:sz="0" w:space="0"/>
                <w:bottom w:val="none" w:color="auto" w:sz="0" w:space="0"/>
                <w:right w:val="none" w:color="auto" w:sz="0" w:space="0"/>
                <w:between w:val="none" w:color="auto" w:sz="0" w:space="0"/>
              </w:pBdr>
              <w:spacing w:before="1" w:line="240" w:lineRule="auto"/>
              <w:ind w:left="0" w:right="-15"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Το πρόγραμμα αξιολογείται με βάση τους αρχικούς στόχους αναφορικά με τις δεξιότητες του 21</w:t>
            </w:r>
            <w:r>
              <w:rPr>
                <w:rFonts w:hint="default" w:ascii="Times New Roman" w:hAnsi="Times New Roman" w:cs="Times New Roman"/>
                <w:color w:val="000000"/>
                <w:sz w:val="24"/>
                <w:szCs w:val="24"/>
                <w:vertAlign w:val="superscript"/>
                <w:lang w:val="el-GR"/>
              </w:rPr>
              <w:t>ου</w:t>
            </w:r>
            <w:r>
              <w:rPr>
                <w:rFonts w:hint="default" w:ascii="Times New Roman" w:hAnsi="Times New Roman" w:cs="Times New Roman"/>
                <w:color w:val="000000"/>
                <w:sz w:val="24"/>
                <w:szCs w:val="24"/>
                <w:lang w:val="el-GR"/>
              </w:rPr>
              <w:t xml:space="preserve"> αιώνα και τις δεξιότητες του νου, όπως έχουν αναφερθεί στον βασικό προσανατολισμό του προγράμματος (σελ.1). Στόχος ήταν οι μαθητές και οι μαθήτριες να μπορούν να ερμηνεύουν και να κατανοούν πλήρως τη σχέση της στοματικής υγιεινής με την υγιεινή και ισορροπημένη διατροφή μέσα από ποικίλες διαθεματικές δραστηριότητες των εργαστηρίων.</w:t>
            </w:r>
          </w:p>
          <w:p>
            <w:pPr>
              <w:pBdr>
                <w:top w:val="none" w:color="auto" w:sz="0" w:space="0"/>
                <w:left w:val="none" w:color="auto" w:sz="0" w:space="0"/>
                <w:bottom w:val="none" w:color="auto" w:sz="0" w:space="0"/>
                <w:right w:val="none" w:color="auto" w:sz="0" w:space="0"/>
                <w:between w:val="none" w:color="auto" w:sz="0" w:space="0"/>
              </w:pBdr>
              <w:spacing w:before="1" w:line="240" w:lineRule="auto"/>
              <w:ind w:left="0" w:right="-15"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Το πρόγραμμα ευνόησε την περιγραφική αξιολόγηση, η οποία και αποτελεί μία συστηματική και καλά οργανωμένη διαδικασία συλλογής και ανάλυσης δεδομένων. Αποσκοπεί στη συνεχή παρακολούθηση και ανίχνευση εμποδίων στη μάθηση, στη διάγνωση δυνατών σημείων και αδυναμιών στις διδακτικές επιλογές, στην ενεργό εμπλοκή των μαθητών στην αξιολόγησή τους. Είναι για τους παραπάνω λόγους αναπόσπαστο στοιχείο της διδακτικής και μαθησιακής διαδικασίας. </w:t>
            </w:r>
          </w:p>
          <w:p>
            <w:pPr>
              <w:pBdr>
                <w:top w:val="none" w:color="auto" w:sz="0" w:space="0"/>
                <w:left w:val="none" w:color="auto" w:sz="0" w:space="0"/>
                <w:bottom w:val="none" w:color="auto" w:sz="0" w:space="0"/>
                <w:right w:val="none" w:color="auto" w:sz="0" w:space="0"/>
                <w:between w:val="none" w:color="auto" w:sz="0" w:space="0"/>
              </w:pBdr>
              <w:spacing w:before="1" w:line="240" w:lineRule="auto"/>
              <w:ind w:left="0" w:right="-15"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Κατά την αξιολόγηση του Σχεδίου Δράσης, ο μαθητής αξιοποίησε με την καθοδήγηση και υποστήριξη του/της νηπιαγωγού α. ένα φύλλο αυτοαξιολόγησης με σκοπό να προβληματιστεί σχετικά με την ποιότητα της εργασίας του/της, να κρίνει τον βαθμό στον οποίο πέτυχε συγκεκριμένους και σαφείς στόχους και βεβαίως να αναθεωρήσει αναλόγως, αν χρειαστεί, β. ένα φύλλο ετεροαξιολόγησης, με σκοπό να αναλάβει την αξιολόγηση των συμμαθητών/τριών του με τους/τις οποίους/ες ήταν μαζί στην ίδια ομάδα καθώς και την ομάδα τους ως σύνολο. </w:t>
            </w:r>
          </w:p>
          <w:p>
            <w:pPr>
              <w:pBdr>
                <w:top w:val="none" w:color="auto" w:sz="0" w:space="0"/>
                <w:left w:val="none" w:color="auto" w:sz="0" w:space="0"/>
                <w:bottom w:val="none" w:color="auto" w:sz="0" w:space="0"/>
                <w:right w:val="none" w:color="auto" w:sz="0" w:space="0"/>
                <w:between w:val="none" w:color="auto" w:sz="0" w:space="0"/>
              </w:pBdr>
              <w:spacing w:before="1" w:line="240" w:lineRule="auto"/>
              <w:ind w:left="0" w:right="-15" w:hanging="2"/>
              <w:jc w:val="both"/>
              <w:rPr>
                <w:rFonts w:hint="default" w:ascii="Times New Roman" w:hAnsi="Times New Roman" w:cs="Times New Roman"/>
                <w:color w:val="000000"/>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before="1" w:line="240" w:lineRule="auto"/>
              <w:ind w:left="0" w:right="-15"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Ο εκπαιδευτικός μέσα από την παρατήρηση, την καταγραφή και τη συζήτηση [ερωτήσεις αναστοχασμού] με τους μαθητές είχε τη δυνατότητα να περιγράψει τη διαδικασία μάθησης του Σχεδίου Δράσης και γενικότερα να αξιολογήσει τη συνολική του πορεία.</w:t>
            </w:r>
          </w:p>
          <w:p>
            <w:pPr>
              <w:pBdr>
                <w:top w:val="none" w:color="auto" w:sz="0" w:space="0"/>
                <w:left w:val="none" w:color="auto" w:sz="0" w:space="0"/>
                <w:bottom w:val="none" w:color="auto" w:sz="0" w:space="0"/>
                <w:right w:val="none" w:color="auto" w:sz="0" w:space="0"/>
                <w:between w:val="none" w:color="auto" w:sz="0" w:space="0"/>
              </w:pBdr>
              <w:spacing w:before="1" w:line="240" w:lineRule="auto"/>
              <w:ind w:left="0" w:right="-15" w:hanging="2"/>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 xml:space="preserve">Το </w:t>
            </w:r>
            <w:r>
              <w:rPr>
                <w:rFonts w:hint="default" w:ascii="Times New Roman" w:hAnsi="Times New Roman" w:cs="Times New Roman"/>
                <w:color w:val="000000"/>
                <w:sz w:val="24"/>
                <w:szCs w:val="24"/>
                <w:lang w:val="en-US"/>
              </w:rPr>
              <w:t>portfolio</w:t>
            </w:r>
            <w:r>
              <w:rPr>
                <w:rFonts w:hint="default" w:ascii="Times New Roman" w:hAnsi="Times New Roman" w:cs="Times New Roman"/>
                <w:color w:val="000000"/>
                <w:sz w:val="24"/>
                <w:szCs w:val="24"/>
                <w:lang w:val="el-GR"/>
              </w:rPr>
              <w:t xml:space="preserve"> του μαθητή [ατομικός φάκελος] είναι ένα ουσιαστικό μέσο της αξιολόγησής του. Είναι ένας φάκελος σε έντυπη μορφή, στον οποίο συγκεντρώνονται όλα τα τεκμήρια υλοποίησης των 7 εργαστηρίων του θεματικού κύκλου. </w:t>
            </w:r>
          </w:p>
        </w:tc>
      </w:tr>
      <w:tr>
        <w:tblPrEx>
          <w:tblBorders>
            <w:top w:val="single" w:color="5B9BD3" w:sz="4" w:space="0"/>
            <w:left w:val="single" w:color="5B9BD3" w:sz="4" w:space="0"/>
            <w:bottom w:val="single" w:color="5B9BD3" w:sz="4" w:space="0"/>
            <w:right w:val="single" w:color="5B9BD3" w:sz="4" w:space="0"/>
            <w:insideH w:val="single" w:color="5B9BD3" w:sz="4" w:space="0"/>
            <w:insideV w:val="single" w:color="5B9BD3" w:sz="4" w:space="0"/>
          </w:tblBorders>
          <w:tblCellMar>
            <w:top w:w="0" w:type="dxa"/>
            <w:left w:w="0" w:type="dxa"/>
            <w:bottom w:w="0" w:type="dxa"/>
            <w:right w:w="0" w:type="dxa"/>
          </w:tblCellMar>
        </w:tblPrEx>
        <w:trPr>
          <w:trHeight w:val="2414" w:hRule="atLeast"/>
        </w:trPr>
        <w:tc>
          <w:tcPr>
            <w:tcW w:w="2759"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right="391" w:hanging="2"/>
              <w:rPr>
                <w:rFonts w:hint="default" w:ascii="Times New Roman" w:hAnsi="Times New Roman" w:cs="Times New Roman"/>
                <w:color w:val="000000"/>
                <w:sz w:val="24"/>
                <w:szCs w:val="24"/>
                <w:lang w:val="el-GR"/>
              </w:rPr>
            </w:pPr>
            <w:r>
              <w:rPr>
                <w:rFonts w:hint="default" w:ascii="Times New Roman" w:hAnsi="Times New Roman" w:cs="Times New Roman"/>
                <w:b/>
                <w:color w:val="000000"/>
                <w:sz w:val="24"/>
                <w:szCs w:val="24"/>
                <w:lang w:val="el-GR"/>
              </w:rPr>
              <w:t>Εκδηλώσεις διάχυσης και Συνολική αποτίμηση της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cs="Times New Roman"/>
                <w:color w:val="000000"/>
                <w:sz w:val="24"/>
                <w:szCs w:val="24"/>
                <w:lang w:val="en-US"/>
              </w:rPr>
            </w:pPr>
            <w:r>
              <w:rPr>
                <w:rFonts w:hint="default" w:ascii="Times New Roman" w:hAnsi="Times New Roman" w:cs="Times New Roman"/>
                <w:b/>
                <w:color w:val="000000"/>
                <w:sz w:val="24"/>
                <w:szCs w:val="24"/>
                <w:lang w:val="en-US"/>
              </w:rPr>
              <w:t>υλοποίησης της υποδράσης</w:t>
            </w:r>
          </w:p>
        </w:tc>
        <w:tc>
          <w:tcPr>
            <w:tcW w:w="7190" w:type="dxa"/>
          </w:tcPr>
          <w:p>
            <w:pPr>
              <w:pBdr>
                <w:top w:val="none" w:color="auto" w:sz="0" w:space="0"/>
                <w:left w:val="none" w:color="auto" w:sz="0" w:space="0"/>
                <w:bottom w:val="none" w:color="auto" w:sz="0" w:space="0"/>
                <w:right w:val="none" w:color="auto" w:sz="0" w:space="0"/>
                <w:between w:val="none" w:color="auto" w:sz="0" w:space="0"/>
              </w:pBdr>
              <w:tabs>
                <w:tab w:val="left" w:pos="717"/>
                <w:tab w:val="left" w:pos="718"/>
              </w:tabs>
              <w:spacing w:line="240" w:lineRule="auto"/>
              <w:ind w:left="0" w:leftChars="0" w:firstLine="0" w:firstLineChars="0"/>
              <w:jc w:val="both"/>
              <w:rPr>
                <w:rFonts w:hint="default" w:ascii="Times New Roman" w:hAnsi="Times New Roman" w:cs="Times New Roman"/>
                <w:color w:val="000000"/>
                <w:sz w:val="24"/>
                <w:szCs w:val="24"/>
                <w:lang w:val="el-GR"/>
              </w:rPr>
            </w:pPr>
            <w:r>
              <w:rPr>
                <w:rFonts w:hint="default" w:ascii="Times New Roman" w:hAnsi="Times New Roman" w:cs="Times New Roman"/>
                <w:color w:val="000000"/>
                <w:sz w:val="24"/>
                <w:szCs w:val="24"/>
                <w:lang w:val="el-GR"/>
              </w:rPr>
              <w:t>Το παρόν πρόγραμμα καλλιέργειας δεξιοτήτων δύναται να παρουσιαστεί μέσω ενός θεατρικού έργου στο τέλος της σχολικής χρονιάς στους γονείς των μαθητών ή και σε ανοικτή εκδήλωση του σχολείου, επιλέγοντας συγκεκριμένες δράσεις των εργαστηρίων του προγράμματος.</w:t>
            </w:r>
          </w:p>
        </w:tc>
      </w:tr>
    </w:tbl>
    <w:p>
      <w:pPr>
        <w:pBdr>
          <w:top w:val="none" w:color="auto" w:sz="0" w:space="0"/>
          <w:left w:val="none" w:color="auto" w:sz="0" w:space="0"/>
          <w:bottom w:val="none" w:color="auto" w:sz="0" w:space="0"/>
          <w:right w:val="none" w:color="auto" w:sz="0" w:space="0"/>
          <w:between w:val="none" w:color="auto" w:sz="0" w:space="0"/>
        </w:pBdr>
        <w:spacing w:before="2" w:line="240" w:lineRule="auto"/>
        <w:ind w:left="0" w:hanging="2"/>
        <w:rPr>
          <w:rFonts w:eastAsia="Cambria" w:cs="Cambria" w:asciiTheme="majorHAnsi" w:hAnsiTheme="majorHAnsi"/>
          <w:b/>
          <w:color w:val="000000"/>
        </w:rPr>
      </w:pPr>
    </w:p>
    <w:p>
      <w:pPr>
        <w:pBdr>
          <w:top w:val="none" w:color="auto" w:sz="0" w:space="0"/>
          <w:left w:val="none" w:color="auto" w:sz="0" w:space="0"/>
          <w:bottom w:val="none" w:color="auto" w:sz="0" w:space="0"/>
          <w:right w:val="none" w:color="auto" w:sz="0" w:space="0"/>
          <w:between w:val="none" w:color="auto" w:sz="0" w:space="0"/>
        </w:pBdr>
        <w:spacing w:before="2" w:line="240" w:lineRule="auto"/>
        <w:ind w:left="0" w:hanging="2"/>
        <w:rPr>
          <w:rFonts w:eastAsia="Cambria" w:cs="Cambria" w:asciiTheme="majorHAnsi" w:hAnsiTheme="majorHAnsi"/>
          <w:b/>
          <w:color w:val="000000"/>
        </w:rPr>
      </w:pPr>
    </w:p>
    <w:p>
      <w:pPr>
        <w:pBdr>
          <w:top w:val="none" w:color="auto" w:sz="0" w:space="0"/>
          <w:left w:val="none" w:color="auto" w:sz="0" w:space="0"/>
          <w:bottom w:val="none" w:color="auto" w:sz="0" w:space="0"/>
          <w:right w:val="none" w:color="auto" w:sz="0" w:space="0"/>
          <w:between w:val="none" w:color="auto" w:sz="0" w:space="0"/>
        </w:pBdr>
        <w:spacing w:before="2" w:line="240" w:lineRule="auto"/>
        <w:ind w:left="0" w:hanging="2"/>
        <w:rPr>
          <w:rFonts w:eastAsia="Cambria" w:cs="Cambria" w:asciiTheme="majorHAnsi" w:hAnsiTheme="majorHAnsi"/>
          <w:b/>
          <w:color w:val="000000"/>
        </w:rPr>
      </w:pPr>
    </w:p>
    <w:p>
      <w:pPr>
        <w:pBdr>
          <w:top w:val="none" w:color="auto" w:sz="0" w:space="0"/>
          <w:left w:val="none" w:color="auto" w:sz="0" w:space="0"/>
          <w:bottom w:val="none" w:color="auto" w:sz="0" w:space="0"/>
          <w:right w:val="none" w:color="auto" w:sz="0" w:space="0"/>
          <w:between w:val="none" w:color="auto" w:sz="0" w:space="0"/>
        </w:pBdr>
        <w:spacing w:before="2" w:line="240" w:lineRule="auto"/>
        <w:ind w:left="0" w:hanging="2"/>
        <w:rPr>
          <w:rFonts w:eastAsia="Cambria" w:cs="Cambria" w:asciiTheme="majorHAnsi" w:hAnsiTheme="majorHAnsi"/>
          <w:b/>
          <w:color w:val="000000"/>
        </w:rPr>
      </w:pPr>
    </w:p>
    <w:p>
      <w:pPr>
        <w:pBdr>
          <w:top w:val="none" w:color="auto" w:sz="0" w:space="0"/>
          <w:left w:val="none" w:color="auto" w:sz="0" w:space="0"/>
          <w:bottom w:val="none" w:color="auto" w:sz="0" w:space="0"/>
          <w:right w:val="none" w:color="auto" w:sz="0" w:space="0"/>
          <w:between w:val="none" w:color="auto" w:sz="0" w:space="0"/>
        </w:pBdr>
        <w:spacing w:before="2" w:line="240" w:lineRule="auto"/>
        <w:ind w:left="0" w:hanging="2"/>
        <w:rPr>
          <w:rFonts w:eastAsia="Cambria" w:cs="Cambria" w:asciiTheme="majorHAnsi" w:hAnsiTheme="majorHAnsi"/>
          <w:b/>
          <w:color w:val="000000"/>
        </w:rPr>
      </w:pPr>
    </w:p>
    <w:p>
      <w:pPr>
        <w:pBdr>
          <w:top w:val="none" w:color="auto" w:sz="0" w:space="0"/>
          <w:left w:val="none" w:color="auto" w:sz="0" w:space="0"/>
          <w:bottom w:val="none" w:color="auto" w:sz="0" w:space="0"/>
          <w:right w:val="none" w:color="auto" w:sz="0" w:space="0"/>
          <w:between w:val="none" w:color="auto" w:sz="0" w:space="0"/>
        </w:pBdr>
        <w:spacing w:before="2" w:line="240" w:lineRule="auto"/>
        <w:ind w:left="0" w:hanging="2"/>
        <w:rPr>
          <w:rFonts w:eastAsia="Cambria" w:cs="Cambria" w:asciiTheme="majorHAnsi" w:hAnsiTheme="majorHAnsi"/>
          <w:b/>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Cambria" w:cs="Times New Roman"/>
          <w:b/>
          <w:color w:val="1F487C"/>
          <w:sz w:val="24"/>
          <w:szCs w:val="24"/>
          <w:lang w:val="el-GR"/>
        </w:rPr>
      </w:pPr>
      <w:r>
        <w:rPr>
          <w:rFonts w:hint="default" w:ascii="Times New Roman" w:hAnsi="Times New Roman" w:eastAsia="Cambria" w:cs="Times New Roman"/>
          <w:b/>
          <w:color w:val="1F487C"/>
          <w:sz w:val="24"/>
          <w:szCs w:val="24"/>
        </w:rPr>
        <w:t>Β1.</w:t>
      </w:r>
      <w:r>
        <w:rPr>
          <w:rFonts w:hint="default" w:ascii="Times New Roman" w:hAnsi="Times New Roman" w:eastAsia="Cambria" w:cs="Times New Roman"/>
          <w:b/>
          <w:color w:val="1F487C"/>
          <w:sz w:val="24"/>
          <w:szCs w:val="24"/>
          <w:lang w:val="el-GR"/>
        </w:rPr>
        <w:t>1</w:t>
      </w:r>
      <w:r>
        <w:rPr>
          <w:rFonts w:hint="default" w:ascii="Times New Roman" w:hAnsi="Times New Roman" w:eastAsia="Cambria" w:cs="Times New Roman"/>
          <w:b/>
          <w:color w:val="1F487C"/>
          <w:sz w:val="24"/>
          <w:szCs w:val="24"/>
        </w:rPr>
        <w:t xml:space="preserve"> </w:t>
      </w:r>
      <w:r>
        <w:rPr>
          <w:rFonts w:hint="default" w:ascii="Times New Roman" w:hAnsi="Times New Roman" w:eastAsia="Cambria" w:cs="Times New Roman"/>
          <w:b/>
          <w:color w:val="1F487C"/>
          <w:sz w:val="24"/>
          <w:szCs w:val="24"/>
          <w:lang w:val="el-GR"/>
        </w:rPr>
        <w:t xml:space="preserve">Παράρτημα φωτογραφιών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Cambria" w:cs="Times New Roman"/>
          <w:b/>
          <w:color w:val="1F487C"/>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Times New Roman" w:hAnsi="Times New Roman" w:eastAsia="Cambria" w:cs="Times New Roman"/>
          <w:b w:val="0"/>
          <w:bCs/>
          <w:color w:val="1F487C"/>
          <w:sz w:val="24"/>
          <w:szCs w:val="24"/>
          <w:lang w:val="el-GR"/>
        </w:rPr>
      </w:pPr>
    </w:p>
    <w:p>
      <w:pPr>
        <w:pBdr>
          <w:top w:val="none" w:color="auto" w:sz="0" w:space="0"/>
          <w:left w:val="none" w:color="auto" w:sz="0" w:space="0"/>
          <w:bottom w:val="none" w:color="auto" w:sz="0" w:space="0"/>
          <w:right w:val="none" w:color="auto" w:sz="0" w:space="0"/>
          <w:between w:val="none" w:color="auto" w:sz="0" w:space="0"/>
        </w:pBdr>
        <w:spacing w:before="2" w:line="240" w:lineRule="auto"/>
        <w:ind w:left="0" w:hanging="2"/>
        <w:jc w:val="center"/>
        <w:rPr>
          <w:rFonts w:hint="default" w:eastAsia="Cambria" w:cs="Cambria" w:asciiTheme="majorHAnsi" w:hAnsiTheme="majorHAnsi"/>
          <w:b/>
          <w:color w:val="000000"/>
          <w:lang w:val="el-GR"/>
        </w:rPr>
      </w:pPr>
      <w:r>
        <w:rPr>
          <w:rFonts w:hint="default" w:eastAsia="Cambria" w:cs="Cambria" w:asciiTheme="majorHAnsi" w:hAnsiTheme="majorHAnsi"/>
          <w:b/>
          <w:color w:val="000000"/>
          <w:lang w:val="el-GR"/>
        </w:rPr>
        <w:drawing>
          <wp:inline distT="0" distB="0" distL="114300" distR="114300">
            <wp:extent cx="3735705" cy="3735705"/>
            <wp:effectExtent l="0" t="0" r="13335" b="13335"/>
            <wp:docPr id="9" name="Picture 9" descr="thumbna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umbnail (1)"/>
                    <pic:cNvPicPr>
                      <a:picLocks noChangeAspect="1"/>
                    </pic:cNvPicPr>
                  </pic:nvPicPr>
                  <pic:blipFill>
                    <a:blip r:embed="rId14"/>
                    <a:stretch>
                      <a:fillRect/>
                    </a:stretch>
                  </pic:blipFill>
                  <pic:spPr>
                    <a:xfrm>
                      <a:off x="0" y="0"/>
                      <a:ext cx="3735705" cy="3735705"/>
                    </a:xfrm>
                    <a:prstGeom prst="rect">
                      <a:avLst/>
                    </a:prstGeom>
                  </pic:spPr>
                </pic:pic>
              </a:graphicData>
            </a:graphic>
          </wp:inline>
        </w:drawing>
      </w:r>
      <w:r>
        <w:rPr>
          <w:rFonts w:hint="default" w:eastAsia="Cambria" w:cs="Cambria" w:asciiTheme="majorHAnsi" w:hAnsiTheme="majorHAnsi"/>
          <w:b/>
          <w:color w:val="000000"/>
          <w:lang w:val="el-GR"/>
        </w:rPr>
        <w:drawing>
          <wp:inline distT="0" distB="0" distL="114300" distR="114300">
            <wp:extent cx="3937000" cy="3937000"/>
            <wp:effectExtent l="0" t="0" r="10160" b="10160"/>
            <wp:docPr id="8" name="Picture 8" descr="thumbn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umbnail (2)"/>
                    <pic:cNvPicPr>
                      <a:picLocks noChangeAspect="1"/>
                    </pic:cNvPicPr>
                  </pic:nvPicPr>
                  <pic:blipFill>
                    <a:blip r:embed="rId15"/>
                    <a:stretch>
                      <a:fillRect/>
                    </a:stretch>
                  </pic:blipFill>
                  <pic:spPr>
                    <a:xfrm flipV="1">
                      <a:off x="0" y="0"/>
                      <a:ext cx="3937000" cy="3937000"/>
                    </a:xfrm>
                    <a:prstGeom prst="rect">
                      <a:avLst/>
                    </a:prstGeom>
                  </pic:spPr>
                </pic:pic>
              </a:graphicData>
            </a:graphic>
          </wp:inline>
        </w:drawing>
      </w:r>
      <w:r>
        <w:rPr>
          <w:rFonts w:hint="default" w:eastAsia="Cambria" w:cs="Cambria" w:asciiTheme="majorHAnsi" w:hAnsiTheme="majorHAnsi"/>
          <w:b/>
          <w:color w:val="000000"/>
          <w:lang w:val="el-GR"/>
        </w:rPr>
        <w:drawing>
          <wp:inline distT="0" distB="0" distL="114300" distR="114300">
            <wp:extent cx="3589655" cy="3589655"/>
            <wp:effectExtent l="0" t="0" r="6985" b="6985"/>
            <wp:docPr id="7" name="Picture 7" descr="thumbnai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umbnail (3)"/>
                    <pic:cNvPicPr>
                      <a:picLocks noChangeAspect="1"/>
                    </pic:cNvPicPr>
                  </pic:nvPicPr>
                  <pic:blipFill>
                    <a:blip r:embed="rId16"/>
                    <a:stretch>
                      <a:fillRect/>
                    </a:stretch>
                  </pic:blipFill>
                  <pic:spPr>
                    <a:xfrm>
                      <a:off x="0" y="0"/>
                      <a:ext cx="3589655" cy="3589655"/>
                    </a:xfrm>
                    <a:prstGeom prst="rect">
                      <a:avLst/>
                    </a:prstGeom>
                  </pic:spPr>
                </pic:pic>
              </a:graphicData>
            </a:graphic>
          </wp:inline>
        </w:drawing>
      </w:r>
      <w:r>
        <w:rPr>
          <w:rFonts w:hint="default" w:eastAsia="Cambria" w:cs="Cambria" w:asciiTheme="majorHAnsi" w:hAnsiTheme="majorHAnsi"/>
          <w:b/>
          <w:color w:val="000000"/>
          <w:lang w:val="el-GR"/>
        </w:rPr>
        <w:drawing>
          <wp:inline distT="0" distB="0" distL="114300" distR="114300">
            <wp:extent cx="3839845" cy="3839845"/>
            <wp:effectExtent l="0" t="0" r="635" b="635"/>
            <wp:docPr id="6" name="Picture 6" descr="thumbnai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umbnail (4)"/>
                    <pic:cNvPicPr>
                      <a:picLocks noChangeAspect="1"/>
                    </pic:cNvPicPr>
                  </pic:nvPicPr>
                  <pic:blipFill>
                    <a:blip r:embed="rId17"/>
                    <a:stretch>
                      <a:fillRect/>
                    </a:stretch>
                  </pic:blipFill>
                  <pic:spPr>
                    <a:xfrm>
                      <a:off x="0" y="0"/>
                      <a:ext cx="3839845" cy="3839845"/>
                    </a:xfrm>
                    <a:prstGeom prst="rect">
                      <a:avLst/>
                    </a:prstGeom>
                  </pic:spPr>
                </pic:pic>
              </a:graphicData>
            </a:graphic>
          </wp:inline>
        </w:drawing>
      </w:r>
      <w:r>
        <w:rPr>
          <w:rFonts w:hint="default" w:eastAsia="Cambria" w:cs="Cambria" w:asciiTheme="majorHAnsi" w:hAnsiTheme="majorHAnsi"/>
          <w:b/>
          <w:color w:val="000000"/>
          <w:lang w:val="el-GR"/>
        </w:rPr>
        <w:drawing>
          <wp:inline distT="0" distB="0" distL="114300" distR="114300">
            <wp:extent cx="4081780" cy="4081780"/>
            <wp:effectExtent l="0" t="0" r="2540" b="2540"/>
            <wp:docPr id="5" name="Picture 5" descr="thumbnai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umbnail (5)"/>
                    <pic:cNvPicPr>
                      <a:picLocks noChangeAspect="1"/>
                    </pic:cNvPicPr>
                  </pic:nvPicPr>
                  <pic:blipFill>
                    <a:blip r:embed="rId18"/>
                    <a:stretch>
                      <a:fillRect/>
                    </a:stretch>
                  </pic:blipFill>
                  <pic:spPr>
                    <a:xfrm>
                      <a:off x="0" y="0"/>
                      <a:ext cx="4081780" cy="4081780"/>
                    </a:xfrm>
                    <a:prstGeom prst="rect">
                      <a:avLst/>
                    </a:prstGeom>
                  </pic:spPr>
                </pic:pic>
              </a:graphicData>
            </a:graphic>
          </wp:inline>
        </w:drawing>
      </w:r>
      <w:r>
        <w:rPr>
          <w:rFonts w:hint="default" w:eastAsia="Cambria" w:cs="Cambria" w:asciiTheme="majorHAnsi" w:hAnsiTheme="majorHAnsi"/>
          <w:b/>
          <w:color w:val="000000"/>
          <w:lang w:val="el-GR"/>
        </w:rPr>
        <w:drawing>
          <wp:inline distT="0" distB="0" distL="114300" distR="114300">
            <wp:extent cx="4142740" cy="4142740"/>
            <wp:effectExtent l="0" t="0" r="2540" b="2540"/>
            <wp:docPr id="4" name="Picture 4" descr="thumbnai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umbnail (6)"/>
                    <pic:cNvPicPr>
                      <a:picLocks noChangeAspect="1"/>
                    </pic:cNvPicPr>
                  </pic:nvPicPr>
                  <pic:blipFill>
                    <a:blip r:embed="rId19"/>
                    <a:stretch>
                      <a:fillRect/>
                    </a:stretch>
                  </pic:blipFill>
                  <pic:spPr>
                    <a:xfrm>
                      <a:off x="0" y="0"/>
                      <a:ext cx="4142740" cy="4142740"/>
                    </a:xfrm>
                    <a:prstGeom prst="rect">
                      <a:avLst/>
                    </a:prstGeom>
                  </pic:spPr>
                </pic:pic>
              </a:graphicData>
            </a:graphic>
          </wp:inline>
        </w:drawing>
      </w:r>
      <w:r>
        <w:rPr>
          <w:rFonts w:hint="default" w:eastAsia="Cambria" w:cs="Cambria" w:asciiTheme="majorHAnsi" w:hAnsiTheme="majorHAnsi"/>
          <w:b/>
          <w:color w:val="000000"/>
          <w:lang w:val="el-GR"/>
        </w:rPr>
        <w:drawing>
          <wp:inline distT="0" distB="0" distL="114300" distR="114300">
            <wp:extent cx="3742690" cy="3742690"/>
            <wp:effectExtent l="0" t="0" r="6350" b="6350"/>
            <wp:docPr id="2" name="Picture 2" descr="thumbnail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umbnail (7)"/>
                    <pic:cNvPicPr>
                      <a:picLocks noChangeAspect="1"/>
                    </pic:cNvPicPr>
                  </pic:nvPicPr>
                  <pic:blipFill>
                    <a:blip r:embed="rId20"/>
                    <a:stretch>
                      <a:fillRect/>
                    </a:stretch>
                  </pic:blipFill>
                  <pic:spPr>
                    <a:xfrm>
                      <a:off x="0" y="0"/>
                      <a:ext cx="3742690" cy="3742690"/>
                    </a:xfrm>
                    <a:prstGeom prst="rect">
                      <a:avLst/>
                    </a:prstGeom>
                  </pic:spPr>
                </pic:pic>
              </a:graphicData>
            </a:graphic>
          </wp:inline>
        </w:drawing>
      </w:r>
      <w:bookmarkStart w:id="0" w:name="_GoBack"/>
      <w:r>
        <w:rPr>
          <w:rFonts w:hint="default" w:eastAsia="Cambria" w:cs="Cambria" w:asciiTheme="majorHAnsi" w:hAnsiTheme="majorHAnsi"/>
          <w:b/>
          <w:color w:val="000000"/>
          <w:lang w:val="el-GR"/>
        </w:rPr>
        <w:drawing>
          <wp:inline distT="0" distB="0" distL="114300" distR="114300">
            <wp:extent cx="4049395" cy="4049395"/>
            <wp:effectExtent l="0" t="0" r="4445" b="4445"/>
            <wp:docPr id="1"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umbnail"/>
                    <pic:cNvPicPr>
                      <a:picLocks noChangeAspect="1"/>
                    </pic:cNvPicPr>
                  </pic:nvPicPr>
                  <pic:blipFill>
                    <a:blip r:embed="rId21"/>
                    <a:stretch>
                      <a:fillRect/>
                    </a:stretch>
                  </pic:blipFill>
                  <pic:spPr>
                    <a:xfrm>
                      <a:off x="0" y="0"/>
                      <a:ext cx="4049395" cy="4049395"/>
                    </a:xfrm>
                    <a:prstGeom prst="rect">
                      <a:avLst/>
                    </a:prstGeom>
                  </pic:spPr>
                </pic:pic>
              </a:graphicData>
            </a:graphic>
          </wp:inline>
        </w:drawing>
      </w:r>
      <w:bookmarkEnd w:id="0"/>
    </w:p>
    <w:sectPr>
      <w:pgSz w:w="11900" w:h="16840"/>
      <w:pgMar w:top="1340" w:right="860" w:bottom="380" w:left="880" w:header="454" w:footer="19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Cambria">
    <w:panose1 w:val="02040503050406030204"/>
    <w:charset w:val="A1"/>
    <w:family w:val="roman"/>
    <w:pitch w:val="default"/>
    <w:sig w:usb0="E00006FF" w:usb1="420024FF" w:usb2="02000000" w:usb3="00000000" w:csb0="2000019F" w:csb1="00000000"/>
  </w:font>
  <w:font w:name="Georgia">
    <w:panose1 w:val="02040502050405020303"/>
    <w:charset w:val="A1"/>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A1"/>
    <w:family w:val="swiss"/>
    <w:pitch w:val="default"/>
    <w:sig w:usb0="00000687" w:usb1="00000000" w:usb2="00000000" w:usb3="00000000" w:csb0="2000009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14" w:lineRule="auto"/>
      <w:ind w:left="0" w:hanging="2"/>
      <w:rPr>
        <w:rFonts w:ascii="Cambria" w:hAnsi="Cambria" w:eastAsia="Cambria" w:cs="Cambria"/>
        <w:color w:val="000000"/>
        <w:sz w:val="20"/>
        <w:szCs w:val="20"/>
      </w:rPr>
    </w:pPr>
    <w:r>
      <mc:AlternateContent>
        <mc:Choice Requires="wps">
          <w:drawing>
            <wp:anchor distT="0" distB="0" distL="0" distR="0" simplePos="0" relativeHeight="251660288" behindDoc="1" locked="0" layoutInCell="1" allowOverlap="1">
              <wp:simplePos x="0" y="0"/>
              <wp:positionH relativeFrom="column">
                <wp:posOffset>5930900</wp:posOffset>
              </wp:positionH>
              <wp:positionV relativeFrom="paragraph">
                <wp:posOffset>10363200</wp:posOffset>
              </wp:positionV>
              <wp:extent cx="213995" cy="161925"/>
              <wp:effectExtent l="0" t="0" r="0" b="0"/>
              <wp:wrapNone/>
              <wp:docPr id="1030" name="Ορθογώνιο 1030"/>
              <wp:cNvGraphicFramePr/>
              <a:graphic xmlns:a="http://schemas.openxmlformats.org/drawingml/2006/main">
                <a:graphicData uri="http://schemas.microsoft.com/office/word/2010/wordprocessingShape">
                  <wps:wsp>
                    <wps:cNvSpPr/>
                    <wps:spPr>
                      <a:xfrm>
                        <a:off x="5243765" y="3703800"/>
                        <a:ext cx="204470" cy="152400"/>
                      </a:xfrm>
                      <a:prstGeom prst="rect">
                        <a:avLst/>
                      </a:prstGeom>
                      <a:noFill/>
                      <a:ln>
                        <a:noFill/>
                      </a:ln>
                    </wps:spPr>
                    <wps:txbx>
                      <w:txbxContent>
                        <w:p>
                          <w:pPr>
                            <w:spacing w:line="240" w:lineRule="auto"/>
                            <w:ind w:left="0" w:hanging="2"/>
                          </w:pPr>
                          <w:r>
                            <w:rPr>
                              <w:color w:val="000000"/>
                              <w:sz w:val="20"/>
                            </w:rPr>
                            <w:t xml:space="preserve"> PAGE 12</w:t>
                          </w:r>
                        </w:p>
                        <w:p>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Ορθογώνιο 1030" o:spid="_x0000_s1026" o:spt="1" style="position:absolute;left:0pt;margin-left:467pt;margin-top:816pt;height:12.75pt;width:16.85pt;z-index:-251656192;mso-width-relative:page;mso-height-relative:page;" filled="f" stroked="f" coordsize="21600,21600" o:gfxdata="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JsM6NgAAAANAQAADwAAAAAAAAABACAAAAAiAAAAZHJzL2Rv&#10;d25yZXYueG1sUEsBAhQAFAAAAAgAh07iQD6BwjYBAgAA3AMAAA4AAAAAAAAAAQAgAAAAJwEAAGRy&#10;cy9lMm9Eb2MueG1sUEsFBgAAAAAGAAYAWQEAAJoFAAAAAA==&#10;">
              <v:fill on="f" focussize="0,0"/>
              <v:stroke on="f"/>
              <v:imagedata o:title=""/>
              <o:lock v:ext="edit" aspectratio="f"/>
              <v:textbox inset="7.1988188976378pt,3.59842519685039pt,7.1988188976378pt,3.59842519685039pt">
                <w:txbxContent>
                  <w:p>
                    <w:pPr>
                      <w:spacing w:line="240" w:lineRule="auto"/>
                      <w:ind w:left="0" w:hanging="2"/>
                    </w:pPr>
                    <w:r>
                      <w:rPr>
                        <w:color w:val="000000"/>
                        <w:sz w:val="20"/>
                      </w:rPr>
                      <w:t xml:space="preserve"> PAGE 12</w:t>
                    </w:r>
                  </w:p>
                  <w:p>
                    <w:pPr>
                      <w:spacing w:line="240" w:lineRule="auto"/>
                      <w:ind w:left="0" w:hanging="2"/>
                    </w:pPr>
                  </w:p>
                </w:txbxContent>
              </v:textbox>
            </v:rect>
          </w:pict>
        </mc:Fallback>
      </mc:AlternateContent>
    </w:r>
    <w:r>
      <w:drawing>
        <wp:anchor distT="0" distB="0" distL="0" distR="0" simplePos="0" relativeHeight="251661312" behindDoc="1" locked="0" layoutInCell="1" allowOverlap="1">
          <wp:simplePos x="0" y="0"/>
          <wp:positionH relativeFrom="column">
            <wp:posOffset>5308600</wp:posOffset>
          </wp:positionH>
          <wp:positionV relativeFrom="paragraph">
            <wp:posOffset>0</wp:posOffset>
          </wp:positionV>
          <wp:extent cx="667385" cy="560705"/>
          <wp:effectExtent l="0" t="0" r="0" b="0"/>
          <wp:wrapNone/>
          <wp:docPr id="1032" name="image2.jpg"/>
          <wp:cNvGraphicFramePr/>
          <a:graphic xmlns:a="http://schemas.openxmlformats.org/drawingml/2006/main">
            <a:graphicData uri="http://schemas.openxmlformats.org/drawingml/2006/picture">
              <pic:pic xmlns:pic="http://schemas.openxmlformats.org/drawingml/2006/picture">
                <pic:nvPicPr>
                  <pic:cNvPr id="1032" name="image2.jpg"/>
                  <pic:cNvPicPr preferRelativeResize="0"/>
                </pic:nvPicPr>
                <pic:blipFill>
                  <a:blip r:embed="rId1"/>
                  <a:srcRect/>
                  <a:stretch>
                    <a:fillRect/>
                  </a:stretch>
                </pic:blipFill>
                <pic:spPr>
                  <a:xfrm>
                    <a:off x="0" y="0"/>
                    <a:ext cx="667385" cy="560705"/>
                  </a:xfrm>
                  <a:prstGeom prst="rect">
                    <a:avLst/>
                  </a:prstGeom>
                </pic:spPr>
              </pic:pic>
            </a:graphicData>
          </a:graphic>
        </wp:anchor>
      </w:drawing>
    </w:r>
    <w:r>
      <w:rPr>
        <w:rFonts w:ascii="Cambria" w:hAnsi="Cambria" w:eastAsia="Cambria" w:cs="Cambria"/>
        <w:color w:val="000000"/>
        <w:sz w:val="20"/>
        <w:szCs w:val="20"/>
      </w:rPr>
      <w:t>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14" w:lineRule="auto"/>
      <w:ind w:left="0" w:hanging="2"/>
      <w:rPr>
        <w:rFonts w:ascii="Cambria" w:hAnsi="Cambria" w:eastAsia="Cambria" w:cs="Cambria"/>
        <w:color w:val="000000"/>
        <w:sz w:val="20"/>
        <w:szCs w:val="20"/>
      </w:rPr>
    </w:pPr>
    <w:r>
      <w:rPr>
        <w:rFonts w:ascii="Cambria" w:hAnsi="Cambria" w:eastAsia="Cambria" w:cs="Cambria"/>
        <w:b/>
        <w:color w:val="00000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176530</wp:posOffset>
              </wp:positionV>
              <wp:extent cx="2346325" cy="319405"/>
              <wp:effectExtent l="0" t="0" r="0" b="5080"/>
              <wp:wrapNone/>
              <wp:docPr id="3" name="Πλαίσιο κειμένου 3"/>
              <wp:cNvGraphicFramePr/>
              <a:graphic xmlns:a="http://schemas.openxmlformats.org/drawingml/2006/main">
                <a:graphicData uri="http://schemas.microsoft.com/office/word/2010/wordprocessingShape">
                  <wps:wsp>
                    <wps:cNvSpPr txBox="1"/>
                    <wps:spPr>
                      <a:xfrm>
                        <a:off x="0" y="0"/>
                        <a:ext cx="2346385" cy="319178"/>
                      </a:xfrm>
                      <a:prstGeom prst="rect">
                        <a:avLst/>
                      </a:prstGeom>
                      <a:solidFill>
                        <a:schemeClr val="lt1"/>
                      </a:solidFill>
                      <a:ln w="6350">
                        <a:noFill/>
                      </a:ln>
                    </wps:spPr>
                    <wps:txbx>
                      <w:txbxContent>
                        <w:p>
                          <w:pPr>
                            <w:ind w:left="0" w:leftChars="0" w:firstLine="0" w:firstLineChars="0"/>
                            <w:rPr>
                              <w:rFonts w:ascii="Trebuchet MS" w:hAnsi="Trebuchet MS"/>
                              <w:sz w:val="28"/>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Πλαίσιο κειμένου 3" o:spid="_x0000_s1026" o:spt="202" type="#_x0000_t202" style="position:absolute;left:0pt;margin-top:13.9pt;height:25.15pt;width:184.75pt;mso-position-horizontal:right;mso-position-horizontal-relative:margin;z-index:251662336;mso-width-relative:page;mso-height-relative:page;" fillcolor="#FFFFFF [3201]" filled="t" stroked="f" coordsize="21600,21600" o:gfxdata="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yv1edMAAAAGAQAADwAAAAAAAAABACAAAAAiAAAAZHJzL2Rvd25yZXYueG1sUEsBAhQA&#10;FAAAAAgAh07iQOVw9VBpAgAApQQAAA4AAAAAAAAAAQAgAAAAIgEAAGRycy9lMm9Eb2MueG1sUEsF&#10;BgAAAAAGAAYAWQEAAP0FAAAAAA==&#10;">
              <v:fill on="t" focussize="0,0"/>
              <v:stroke on="f" weight="0.5pt"/>
              <v:imagedata o:title=""/>
              <o:lock v:ext="edit" aspectratio="f"/>
              <v:textbox>
                <w:txbxContent>
                  <w:p>
                    <w:pPr>
                      <w:ind w:left="0" w:leftChars="0" w:firstLine="0" w:firstLineChars="0"/>
                      <w:rPr>
                        <w:rFonts w:ascii="Trebuchet MS" w:hAnsi="Trebuchet MS"/>
                        <w:sz w:val="28"/>
                        <w:szCs w:val="28"/>
                      </w:rPr>
                    </w:pPr>
                  </w:p>
                </w:txbxContent>
              </v:textbox>
            </v:shape>
          </w:pict>
        </mc:Fallback>
      </mc:AlternateContent>
    </w:r>
    <w:r>
      <w:rPr>
        <w:rFonts w:ascii="Cambria" w:hAnsi="Cambria" w:eastAsia="Cambria" w:cs="Cambria"/>
        <w:b/>
        <w:color w:val="000000"/>
      </w:rPr>
      <w:drawing>
        <wp:anchor distT="0" distB="0" distL="0" distR="0" simplePos="0" relativeHeight="251659264" behindDoc="1" locked="0" layoutInCell="1" allowOverlap="1">
          <wp:simplePos x="0" y="0"/>
          <wp:positionH relativeFrom="page">
            <wp:posOffset>662305</wp:posOffset>
          </wp:positionH>
          <wp:positionV relativeFrom="page">
            <wp:posOffset>288290</wp:posOffset>
          </wp:positionV>
          <wp:extent cx="2461895" cy="370205"/>
          <wp:effectExtent l="0" t="0" r="0" b="0"/>
          <wp:wrapNone/>
          <wp:docPr id="1031" name="image5.jpg"/>
          <wp:cNvGraphicFramePr/>
          <a:graphic xmlns:a="http://schemas.openxmlformats.org/drawingml/2006/main">
            <a:graphicData uri="http://schemas.openxmlformats.org/drawingml/2006/picture">
              <pic:pic xmlns:pic="http://schemas.openxmlformats.org/drawingml/2006/picture">
                <pic:nvPicPr>
                  <pic:cNvPr id="1031" name="image5.jpg"/>
                  <pic:cNvPicPr preferRelativeResize="0"/>
                </pic:nvPicPr>
                <pic:blipFill>
                  <a:blip r:embed="rId1"/>
                  <a:srcRect/>
                  <a:stretch>
                    <a:fillRect/>
                  </a:stretch>
                </pic:blipFill>
                <pic:spPr>
                  <a:xfrm>
                    <a:off x="0" y="0"/>
                    <a:ext cx="2461895" cy="370205"/>
                  </a:xfrm>
                  <a:prstGeom prst="rect">
                    <a:avLst/>
                  </a:prstGeom>
                </pic:spPr>
              </pic:pic>
            </a:graphicData>
          </a:graphic>
        </wp:anchor>
      </w:drawing>
    </w:r>
    <w:r>
      <w:rPr>
        <w:rFonts w:ascii="Cambria" w:hAnsi="Cambria" w:eastAsia="Cambria" w:cs="Cambria"/>
        <w:color w:val="000000"/>
        <w:sz w:val="20"/>
        <w:szCs w:val="20"/>
      </w:rPr>
      <w:t>δδδη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D28DA7"/>
    <w:multiLevelType w:val="singleLevel"/>
    <w:tmpl w:val="9DD28DA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1C535C8E"/>
    <w:multiLevelType w:val="multilevel"/>
    <w:tmpl w:val="1C535C8E"/>
    <w:lvl w:ilvl="0" w:tentative="0">
      <w:start w:val="1"/>
      <w:numFmt w:val="bullet"/>
      <w:lvlText w:val=""/>
      <w:lvlJc w:val="left"/>
      <w:pPr>
        <w:ind w:left="718" w:hanging="360"/>
      </w:pPr>
      <w:rPr>
        <w:rFonts w:hint="default" w:ascii="Wingdings" w:hAnsi="Wingdings"/>
      </w:rPr>
    </w:lvl>
    <w:lvl w:ilvl="1" w:tentative="0">
      <w:start w:val="1"/>
      <w:numFmt w:val="bullet"/>
      <w:lvlText w:val="o"/>
      <w:lvlJc w:val="left"/>
      <w:pPr>
        <w:ind w:left="1438" w:hanging="360"/>
      </w:pPr>
      <w:rPr>
        <w:rFonts w:hint="default" w:ascii="Courier New" w:hAnsi="Courier New" w:cs="Courier New"/>
      </w:rPr>
    </w:lvl>
    <w:lvl w:ilvl="2" w:tentative="0">
      <w:start w:val="1"/>
      <w:numFmt w:val="bullet"/>
      <w:lvlText w:val=""/>
      <w:lvlJc w:val="left"/>
      <w:pPr>
        <w:ind w:left="2158" w:hanging="360"/>
      </w:pPr>
      <w:rPr>
        <w:rFonts w:hint="default" w:ascii="Wingdings" w:hAnsi="Wingdings"/>
      </w:rPr>
    </w:lvl>
    <w:lvl w:ilvl="3" w:tentative="0">
      <w:start w:val="1"/>
      <w:numFmt w:val="bullet"/>
      <w:lvlText w:val=""/>
      <w:lvlJc w:val="left"/>
      <w:pPr>
        <w:ind w:left="2878" w:hanging="360"/>
      </w:pPr>
      <w:rPr>
        <w:rFonts w:hint="default" w:ascii="Symbol" w:hAnsi="Symbol"/>
      </w:rPr>
    </w:lvl>
    <w:lvl w:ilvl="4" w:tentative="0">
      <w:start w:val="1"/>
      <w:numFmt w:val="bullet"/>
      <w:lvlText w:val="o"/>
      <w:lvlJc w:val="left"/>
      <w:pPr>
        <w:ind w:left="3598" w:hanging="360"/>
      </w:pPr>
      <w:rPr>
        <w:rFonts w:hint="default" w:ascii="Courier New" w:hAnsi="Courier New" w:cs="Courier New"/>
      </w:rPr>
    </w:lvl>
    <w:lvl w:ilvl="5" w:tentative="0">
      <w:start w:val="1"/>
      <w:numFmt w:val="bullet"/>
      <w:lvlText w:val=""/>
      <w:lvlJc w:val="left"/>
      <w:pPr>
        <w:ind w:left="4318" w:hanging="360"/>
      </w:pPr>
      <w:rPr>
        <w:rFonts w:hint="default" w:ascii="Wingdings" w:hAnsi="Wingdings"/>
      </w:rPr>
    </w:lvl>
    <w:lvl w:ilvl="6" w:tentative="0">
      <w:start w:val="1"/>
      <w:numFmt w:val="bullet"/>
      <w:lvlText w:val=""/>
      <w:lvlJc w:val="left"/>
      <w:pPr>
        <w:ind w:left="5038" w:hanging="360"/>
      </w:pPr>
      <w:rPr>
        <w:rFonts w:hint="default" w:ascii="Symbol" w:hAnsi="Symbol"/>
      </w:rPr>
    </w:lvl>
    <w:lvl w:ilvl="7" w:tentative="0">
      <w:start w:val="1"/>
      <w:numFmt w:val="bullet"/>
      <w:lvlText w:val="o"/>
      <w:lvlJc w:val="left"/>
      <w:pPr>
        <w:ind w:left="5758" w:hanging="360"/>
      </w:pPr>
      <w:rPr>
        <w:rFonts w:hint="default" w:ascii="Courier New" w:hAnsi="Courier New" w:cs="Courier New"/>
      </w:rPr>
    </w:lvl>
    <w:lvl w:ilvl="8" w:tentative="0">
      <w:start w:val="1"/>
      <w:numFmt w:val="bullet"/>
      <w:lvlText w:val=""/>
      <w:lvlJc w:val="left"/>
      <w:pPr>
        <w:ind w:left="6478"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FA"/>
    <w:rsid w:val="00037BA5"/>
    <w:rsid w:val="00094ED0"/>
    <w:rsid w:val="000B36BE"/>
    <w:rsid w:val="000B3BD3"/>
    <w:rsid w:val="000F16EC"/>
    <w:rsid w:val="0010226E"/>
    <w:rsid w:val="00117F1E"/>
    <w:rsid w:val="00124112"/>
    <w:rsid w:val="00134F93"/>
    <w:rsid w:val="001431EF"/>
    <w:rsid w:val="00182D75"/>
    <w:rsid w:val="001A286E"/>
    <w:rsid w:val="001D0ECC"/>
    <w:rsid w:val="001E5D4D"/>
    <w:rsid w:val="002045D5"/>
    <w:rsid w:val="00211E70"/>
    <w:rsid w:val="00262590"/>
    <w:rsid w:val="00270D2C"/>
    <w:rsid w:val="002F7974"/>
    <w:rsid w:val="00395B89"/>
    <w:rsid w:val="003B57FC"/>
    <w:rsid w:val="003B676B"/>
    <w:rsid w:val="003D2AC5"/>
    <w:rsid w:val="00406AF4"/>
    <w:rsid w:val="0048353E"/>
    <w:rsid w:val="004A6C19"/>
    <w:rsid w:val="004D6BEC"/>
    <w:rsid w:val="004F0D22"/>
    <w:rsid w:val="004F7ECD"/>
    <w:rsid w:val="00591153"/>
    <w:rsid w:val="005D0B78"/>
    <w:rsid w:val="005D6059"/>
    <w:rsid w:val="006749B6"/>
    <w:rsid w:val="006774A8"/>
    <w:rsid w:val="0068321A"/>
    <w:rsid w:val="006B77FC"/>
    <w:rsid w:val="0070151F"/>
    <w:rsid w:val="0072682F"/>
    <w:rsid w:val="007361BE"/>
    <w:rsid w:val="007539A2"/>
    <w:rsid w:val="00767055"/>
    <w:rsid w:val="008D0403"/>
    <w:rsid w:val="008D6A13"/>
    <w:rsid w:val="009314DB"/>
    <w:rsid w:val="00931591"/>
    <w:rsid w:val="00947931"/>
    <w:rsid w:val="00A33521"/>
    <w:rsid w:val="00A52668"/>
    <w:rsid w:val="00A8149B"/>
    <w:rsid w:val="00A95F29"/>
    <w:rsid w:val="00AD3584"/>
    <w:rsid w:val="00B62AF1"/>
    <w:rsid w:val="00BA7DFA"/>
    <w:rsid w:val="00BB67BD"/>
    <w:rsid w:val="00BF4054"/>
    <w:rsid w:val="00C01489"/>
    <w:rsid w:val="00C017C6"/>
    <w:rsid w:val="00C7032E"/>
    <w:rsid w:val="00CA296A"/>
    <w:rsid w:val="00CD13B7"/>
    <w:rsid w:val="00D651EA"/>
    <w:rsid w:val="00D859B9"/>
    <w:rsid w:val="00DA475B"/>
    <w:rsid w:val="00DE3BDA"/>
    <w:rsid w:val="00DF048B"/>
    <w:rsid w:val="00E320DF"/>
    <w:rsid w:val="00E4513D"/>
    <w:rsid w:val="00E54822"/>
    <w:rsid w:val="00EF02B9"/>
    <w:rsid w:val="00EF29CC"/>
    <w:rsid w:val="00F43C98"/>
    <w:rsid w:val="00F74D98"/>
    <w:rsid w:val="00FA0E7A"/>
    <w:rsid w:val="00FC5ED2"/>
    <w:rsid w:val="00FE6B34"/>
    <w:rsid w:val="00FE6CC1"/>
    <w:rsid w:val="011532FA"/>
    <w:rsid w:val="01C53BA3"/>
    <w:rsid w:val="07061DFC"/>
    <w:rsid w:val="0BA034CD"/>
    <w:rsid w:val="0BB26B82"/>
    <w:rsid w:val="0D7712BB"/>
    <w:rsid w:val="0F426077"/>
    <w:rsid w:val="10B800D8"/>
    <w:rsid w:val="11D93B29"/>
    <w:rsid w:val="17FB60EE"/>
    <w:rsid w:val="1BB2644B"/>
    <w:rsid w:val="1C177202"/>
    <w:rsid w:val="1E03765B"/>
    <w:rsid w:val="239857CE"/>
    <w:rsid w:val="23AF2745"/>
    <w:rsid w:val="246B5CF8"/>
    <w:rsid w:val="24CD1BC1"/>
    <w:rsid w:val="25A005FB"/>
    <w:rsid w:val="273B6B9C"/>
    <w:rsid w:val="29167F86"/>
    <w:rsid w:val="2BB1764D"/>
    <w:rsid w:val="2D4B61AE"/>
    <w:rsid w:val="2D931C55"/>
    <w:rsid w:val="2E054B49"/>
    <w:rsid w:val="2F0F475A"/>
    <w:rsid w:val="30D71499"/>
    <w:rsid w:val="319D3D2B"/>
    <w:rsid w:val="32635479"/>
    <w:rsid w:val="358B23EF"/>
    <w:rsid w:val="36FE4069"/>
    <w:rsid w:val="38AA3B5F"/>
    <w:rsid w:val="392A5822"/>
    <w:rsid w:val="39482A17"/>
    <w:rsid w:val="3A1E0F03"/>
    <w:rsid w:val="3AF9624C"/>
    <w:rsid w:val="403C378E"/>
    <w:rsid w:val="41516B18"/>
    <w:rsid w:val="42C3619B"/>
    <w:rsid w:val="42DD35EB"/>
    <w:rsid w:val="46F74436"/>
    <w:rsid w:val="485B4F92"/>
    <w:rsid w:val="48F63879"/>
    <w:rsid w:val="4ABA5690"/>
    <w:rsid w:val="4ADE1207"/>
    <w:rsid w:val="4B887F73"/>
    <w:rsid w:val="4DD41CB6"/>
    <w:rsid w:val="52DB0ADD"/>
    <w:rsid w:val="540674BA"/>
    <w:rsid w:val="559F6AC2"/>
    <w:rsid w:val="55A24BE3"/>
    <w:rsid w:val="57A71684"/>
    <w:rsid w:val="57BE181A"/>
    <w:rsid w:val="5DD72166"/>
    <w:rsid w:val="5DED0D3E"/>
    <w:rsid w:val="5EDC5CD9"/>
    <w:rsid w:val="5FEE5308"/>
    <w:rsid w:val="61121BC2"/>
    <w:rsid w:val="6186065C"/>
    <w:rsid w:val="61E94AF5"/>
    <w:rsid w:val="626E5C02"/>
    <w:rsid w:val="6811493A"/>
    <w:rsid w:val="691F0868"/>
    <w:rsid w:val="6B854B22"/>
    <w:rsid w:val="6C281C2B"/>
    <w:rsid w:val="6D750AF3"/>
    <w:rsid w:val="6FC07308"/>
    <w:rsid w:val="72282733"/>
    <w:rsid w:val="75D32FE7"/>
    <w:rsid w:val="77775173"/>
    <w:rsid w:val="795E3F4F"/>
    <w:rsid w:val="79CD073E"/>
    <w:rsid w:val="7A5738E1"/>
    <w:rsid w:val="7C9F67D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E w:val="0"/>
      <w:autoSpaceDN w:val="0"/>
      <w:spacing w:line="1" w:lineRule="atLeast"/>
      <w:ind w:left="-1" w:leftChars="-1" w:hanging="1" w:hangingChars="1"/>
      <w:textAlignment w:val="top"/>
      <w:outlineLvl w:val="0"/>
    </w:pPr>
    <w:rPr>
      <w:rFonts w:ascii="Calibri" w:hAnsi="Calibri" w:eastAsia="Calibri" w:cs="Calibri"/>
      <w:position w:val="-1"/>
      <w:sz w:val="22"/>
      <w:szCs w:val="22"/>
      <w:lang w:val="el-GR" w:eastAsia="en-US" w:bidi="ar-SA"/>
    </w:rPr>
  </w:style>
  <w:style w:type="paragraph" w:styleId="2">
    <w:name w:val="heading 1"/>
    <w:basedOn w:val="1"/>
    <w:next w:val="1"/>
    <w:qFormat/>
    <w:uiPriority w:val="9"/>
    <w:pPr>
      <w:keepNext/>
      <w:keepLines/>
      <w:spacing w:before="480" w:after="12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qFormat/>
    <w:uiPriority w:val="0"/>
    <w:rPr>
      <w:rFonts w:ascii="Tahoma" w:hAnsi="Tahoma" w:cs="Tahoma"/>
      <w:sz w:val="16"/>
      <w:szCs w:val="16"/>
    </w:rPr>
  </w:style>
  <w:style w:type="paragraph" w:styleId="11">
    <w:name w:val="Body Text"/>
    <w:basedOn w:val="1"/>
    <w:qFormat/>
    <w:uiPriority w:val="0"/>
    <w:rPr>
      <w:rFonts w:ascii="Cambria" w:hAnsi="Cambria" w:eastAsia="Cambria" w:cs="Cambria"/>
      <w:b/>
      <w:bCs/>
    </w:rPr>
  </w:style>
  <w:style w:type="paragraph" w:styleId="12">
    <w:name w:val="footer"/>
    <w:basedOn w:val="1"/>
    <w:link w:val="33"/>
    <w:unhideWhenUsed/>
    <w:qFormat/>
    <w:uiPriority w:val="99"/>
    <w:pPr>
      <w:tabs>
        <w:tab w:val="center" w:pos="4153"/>
        <w:tab w:val="right" w:pos="8306"/>
      </w:tabs>
      <w:spacing w:line="240" w:lineRule="auto"/>
    </w:pPr>
  </w:style>
  <w:style w:type="paragraph" w:styleId="13">
    <w:name w:val="header"/>
    <w:basedOn w:val="1"/>
    <w:link w:val="32"/>
    <w:unhideWhenUsed/>
    <w:qFormat/>
    <w:uiPriority w:val="99"/>
    <w:pPr>
      <w:tabs>
        <w:tab w:val="center" w:pos="4153"/>
        <w:tab w:val="right" w:pos="8306"/>
      </w:tabs>
      <w:spacing w:line="240" w:lineRule="auto"/>
    </w:pPr>
  </w:style>
  <w:style w:type="character" w:styleId="14">
    <w:name w:val="Hyperlink"/>
    <w:basedOn w:val="8"/>
    <w:unhideWhenUsed/>
    <w:qFormat/>
    <w:uiPriority w:val="99"/>
    <w:rPr>
      <w:color w:val="0000FF" w:themeColor="hyperlink"/>
      <w:u w:val="single"/>
      <w14:textFill>
        <w14:solidFill>
          <w14:schemeClr w14:val="hlink"/>
        </w14:solidFill>
      </w14:textFill>
    </w:rPr>
  </w:style>
  <w:style w:type="paragraph" w:styleId="15">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6">
    <w:name w:val="Title"/>
    <w:basedOn w:val="1"/>
    <w:next w:val="1"/>
    <w:qFormat/>
    <w:uiPriority w:val="10"/>
    <w:pPr>
      <w:keepNext/>
      <w:keepLines/>
      <w:spacing w:before="480" w:after="120"/>
    </w:pPr>
    <w:rPr>
      <w:b/>
      <w:sz w:val="72"/>
      <w:szCs w:val="72"/>
    </w:rPr>
  </w:style>
  <w:style w:type="table" w:customStyle="1" w:styleId="17">
    <w:name w:val="Table Normal1"/>
    <w:uiPriority w:val="0"/>
    <w:tblPr>
      <w:tblCellMar>
        <w:top w:w="0" w:type="dxa"/>
        <w:left w:w="0" w:type="dxa"/>
        <w:bottom w:w="0" w:type="dxa"/>
        <w:right w:w="0" w:type="dxa"/>
      </w:tblCellMar>
    </w:tblPr>
  </w:style>
  <w:style w:type="table" w:customStyle="1" w:styleId="18">
    <w:name w:val="Table Normal2"/>
    <w:qFormat/>
    <w:uiPriority w:val="0"/>
    <w:pPr>
      <w:widowControl w:val="0"/>
      <w:suppressAutoHyphens/>
      <w:autoSpaceDE w:val="0"/>
      <w:autoSpaceDN w:val="0"/>
      <w:spacing w:line="1" w:lineRule="atLeast"/>
      <w:ind w:left="-1" w:leftChars="-1" w:hanging="1" w:hangingChars="1"/>
      <w:textAlignment w:val="top"/>
      <w:outlineLvl w:val="0"/>
    </w:pPr>
    <w:rPr>
      <w:position w:val="-1"/>
      <w:sz w:val="22"/>
      <w:szCs w:val="22"/>
      <w:lang w:val="en-US" w:eastAsia="en-US"/>
    </w:rPr>
    <w:tblPr>
      <w:tblCellMar>
        <w:top w:w="0" w:type="dxa"/>
        <w:left w:w="0" w:type="dxa"/>
        <w:bottom w:w="0" w:type="dxa"/>
        <w:right w:w="0" w:type="dxa"/>
      </w:tblCellMar>
    </w:tblPr>
  </w:style>
  <w:style w:type="paragraph" w:styleId="19">
    <w:name w:val="List Paragraph"/>
    <w:basedOn w:val="1"/>
    <w:qFormat/>
    <w:uiPriority w:val="0"/>
  </w:style>
  <w:style w:type="paragraph" w:customStyle="1" w:styleId="20">
    <w:name w:val="Table Paragraph"/>
    <w:basedOn w:val="1"/>
    <w:qFormat/>
    <w:uiPriority w:val="0"/>
  </w:style>
  <w:style w:type="character" w:customStyle="1" w:styleId="21">
    <w:name w:val="Κείμενο πλαισίου Char"/>
    <w:basedOn w:val="8"/>
    <w:qFormat/>
    <w:uiPriority w:val="0"/>
    <w:rPr>
      <w:rFonts w:ascii="Tahoma" w:hAnsi="Tahoma" w:eastAsia="Calibri" w:cs="Tahoma"/>
      <w:w w:val="100"/>
      <w:position w:val="-1"/>
      <w:sz w:val="16"/>
      <w:szCs w:val="16"/>
      <w:vertAlign w:val="baseline"/>
      <w:cs w:val="0"/>
      <w:lang w:val="el-GR"/>
    </w:rPr>
  </w:style>
  <w:style w:type="table" w:customStyle="1" w:styleId="22">
    <w:name w:val="_Style 18"/>
    <w:basedOn w:val="18"/>
    <w:uiPriority w:val="0"/>
  </w:style>
  <w:style w:type="table" w:customStyle="1" w:styleId="23">
    <w:name w:val="_Style 19"/>
    <w:basedOn w:val="18"/>
    <w:qFormat/>
    <w:uiPriority w:val="0"/>
  </w:style>
  <w:style w:type="table" w:customStyle="1" w:styleId="24">
    <w:name w:val="_Style 20"/>
    <w:basedOn w:val="18"/>
    <w:qFormat/>
    <w:uiPriority w:val="0"/>
  </w:style>
  <w:style w:type="table" w:customStyle="1" w:styleId="25">
    <w:name w:val="_Style 21"/>
    <w:basedOn w:val="18"/>
    <w:qFormat/>
    <w:uiPriority w:val="0"/>
  </w:style>
  <w:style w:type="table" w:customStyle="1" w:styleId="26">
    <w:name w:val="_Style 22"/>
    <w:basedOn w:val="18"/>
    <w:qFormat/>
    <w:uiPriority w:val="0"/>
  </w:style>
  <w:style w:type="table" w:customStyle="1" w:styleId="27">
    <w:name w:val="_Style 23"/>
    <w:basedOn w:val="18"/>
    <w:qFormat/>
    <w:uiPriority w:val="0"/>
  </w:style>
  <w:style w:type="table" w:customStyle="1" w:styleId="28">
    <w:name w:val="_Style 24"/>
    <w:basedOn w:val="18"/>
    <w:qFormat/>
    <w:uiPriority w:val="0"/>
  </w:style>
  <w:style w:type="table" w:customStyle="1" w:styleId="29">
    <w:name w:val="_Style 25"/>
    <w:basedOn w:val="18"/>
    <w:uiPriority w:val="0"/>
  </w:style>
  <w:style w:type="table" w:customStyle="1" w:styleId="30">
    <w:name w:val="_Style 26"/>
    <w:basedOn w:val="18"/>
    <w:qFormat/>
    <w:uiPriority w:val="0"/>
  </w:style>
  <w:style w:type="character" w:customStyle="1" w:styleId="31">
    <w:name w:val="Unresolved Mention"/>
    <w:basedOn w:val="8"/>
    <w:semiHidden/>
    <w:unhideWhenUsed/>
    <w:uiPriority w:val="99"/>
    <w:rPr>
      <w:color w:val="605E5C"/>
      <w:shd w:val="clear" w:color="auto" w:fill="E1DFDD"/>
    </w:rPr>
  </w:style>
  <w:style w:type="character" w:customStyle="1" w:styleId="32">
    <w:name w:val="Κεφαλίδα Char"/>
    <w:basedOn w:val="8"/>
    <w:link w:val="13"/>
    <w:uiPriority w:val="99"/>
    <w:rPr>
      <w:position w:val="-1"/>
      <w:sz w:val="22"/>
      <w:szCs w:val="22"/>
      <w:lang w:eastAsia="en-US"/>
    </w:rPr>
  </w:style>
  <w:style w:type="character" w:customStyle="1" w:styleId="33">
    <w:name w:val="Υποσέλιδο Char"/>
    <w:basedOn w:val="8"/>
    <w:link w:val="12"/>
    <w:uiPriority w:val="99"/>
    <w:rPr>
      <w:position w:val="-1"/>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3.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EC3/i5LworMi3yyR5Quyd2q+tWQ==">AMUW2mW4vs7DA1vuwtDh5MnUNM5Z3k+oM3vD49y1c1selc2LBawMo4Y4kR3P91gUygTsEcqzzGEVoxTyjzNTCm7CpIpeITOl9vfroCFA/R5cUz6K15u9Yj0=</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customXml/itemProps3.xml><?xml version="1.0" encoding="utf-8"?>
<ds:datastoreItem xmlns:ds="http://schemas.openxmlformats.org/officeDocument/2006/customXml" ds:itemID="{19BD70C1-1EC5-41F3-841E-38B08D693281}">
  <ds:schemaRefs/>
</ds:datastoreItem>
</file>

<file path=docProps/app.xml><?xml version="1.0" encoding="utf-8"?>
<Properties xmlns="http://schemas.openxmlformats.org/officeDocument/2006/extended-properties" xmlns:vt="http://schemas.openxmlformats.org/officeDocument/2006/docPropsVTypes">
  <Template>Normal</Template>
  <Pages>8</Pages>
  <Words>3236</Words>
  <Characters>17478</Characters>
  <Lines>145</Lines>
  <Paragraphs>41</Paragraphs>
  <TotalTime>3</TotalTime>
  <ScaleCrop>false</ScaleCrop>
  <LinksUpToDate>false</LinksUpToDate>
  <CharactersWithSpaces>20673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2021-09-24T23:17:00Z</dcterms:created>
  <dc:creator>USER</dc:creator>
  <cp:lastModifiedBy>hara</cp:lastModifiedBy>
  <dcterms:modified xsi:type="dcterms:W3CDTF">2023-05-14T16:36:42Z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2021-09-09T00:00:00Z</vt:filetime>
  </property>
  <property fmtid="{D5CDD505-2E9C-101B-9397-08002B2CF9AE}" pid="3" name="KSOProductBuildVer">
    <vt:lpwstr>1033-11.2.0.11537</vt:lpwstr>
  </property>
  <property fmtid="{D5CDD505-2E9C-101B-9397-08002B2CF9AE}" pid="4" name="ICV">
    <vt:lpwstr>731BC42CFB6A483284729C54094CF99A</vt:lpwstr>
  </property>
</Properties>
</file>